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8A75" w14:textId="53397A02" w:rsidR="00FB4D0D" w:rsidRPr="00C57A6B" w:rsidRDefault="002834EF" w:rsidP="005C3A86">
      <w:pPr>
        <w:suppressLineNumbers/>
        <w:jc w:val="center"/>
        <w:rPr>
          <w:rFonts w:ascii="Times New Roman Bold" w:hAnsi="Times New Roman Bold"/>
          <w:b/>
          <w:sz w:val="24"/>
          <w:szCs w:val="24"/>
        </w:rPr>
      </w:pPr>
      <w:r w:rsidRPr="00C57A6B">
        <w:rPr>
          <w:b/>
          <w:sz w:val="24"/>
          <w:szCs w:val="24"/>
        </w:rPr>
        <w:t>SOAH DOCKET NO. 473-2</w:t>
      </w:r>
      <w:r w:rsidR="008F4267">
        <w:rPr>
          <w:b/>
          <w:sz w:val="24"/>
          <w:szCs w:val="24"/>
        </w:rPr>
        <w:t>4</w:t>
      </w:r>
      <w:r w:rsidRPr="00C57A6B">
        <w:rPr>
          <w:b/>
          <w:sz w:val="24"/>
          <w:szCs w:val="24"/>
        </w:rPr>
        <w:t>-</w:t>
      </w:r>
      <w:r w:rsidR="00FC4246">
        <w:rPr>
          <w:b/>
          <w:sz w:val="24"/>
          <w:szCs w:val="24"/>
        </w:rPr>
        <w:t>1</w:t>
      </w:r>
      <w:r w:rsidR="0077364B">
        <w:rPr>
          <w:b/>
          <w:sz w:val="24"/>
          <w:szCs w:val="24"/>
        </w:rPr>
        <w:t>3232</w:t>
      </w:r>
    </w:p>
    <w:p w14:paraId="7A3A7DF9" w14:textId="33385C63" w:rsidR="00864F76" w:rsidRPr="00490A92" w:rsidRDefault="00350319" w:rsidP="005C3A86">
      <w:pPr>
        <w:suppressLineNumbers/>
        <w:jc w:val="center"/>
        <w:rPr>
          <w:rFonts w:ascii="Times New Roman Bold" w:hAnsi="Times New Roman Bold"/>
          <w:b/>
          <w:sz w:val="24"/>
        </w:rPr>
      </w:pPr>
      <w:r w:rsidRPr="00490A92">
        <w:rPr>
          <w:rFonts w:ascii="Times New Roman Bold" w:hAnsi="Times New Roman Bold"/>
          <w:b/>
          <w:sz w:val="24"/>
        </w:rPr>
        <w:t xml:space="preserve">PUC DOCKET NO. </w:t>
      </w:r>
      <w:r w:rsidR="0077364B">
        <w:rPr>
          <w:rFonts w:ascii="Times New Roman Bold" w:hAnsi="Times New Roman Bold"/>
          <w:b/>
          <w:sz w:val="24"/>
        </w:rPr>
        <w:t>56211</w:t>
      </w:r>
    </w:p>
    <w:p w14:paraId="30FFA0A2" w14:textId="77777777" w:rsidR="00FB4D0D" w:rsidRPr="00490A92" w:rsidRDefault="00FB4D0D" w:rsidP="005C3A86">
      <w:pPr>
        <w:suppressLineNumbers/>
        <w:jc w:val="center"/>
        <w:rPr>
          <w:rFonts w:ascii="Times New Roman Bold" w:hAnsi="Times New Roman Bold"/>
          <w:b/>
          <w:sz w:val="24"/>
        </w:rPr>
      </w:pPr>
    </w:p>
    <w:p w14:paraId="59C24556" w14:textId="77777777" w:rsidR="00C04218" w:rsidRPr="00490A92" w:rsidRDefault="00C04218" w:rsidP="00067639">
      <w:pPr>
        <w:suppressLineNumbers/>
        <w:rPr>
          <w:rFonts w:ascii="Times New Roman Bold" w:hAnsi="Times New Roman Bold"/>
          <w:b/>
          <w:sz w:val="24"/>
        </w:rPr>
      </w:pPr>
    </w:p>
    <w:tbl>
      <w:tblPr>
        <w:tblW w:w="10044" w:type="dxa"/>
        <w:tblLayout w:type="fixed"/>
        <w:tblLook w:val="0000" w:firstRow="0" w:lastRow="0" w:firstColumn="0" w:lastColumn="0" w:noHBand="0" w:noVBand="0"/>
      </w:tblPr>
      <w:tblGrid>
        <w:gridCol w:w="4877"/>
        <w:gridCol w:w="361"/>
        <w:gridCol w:w="4806"/>
      </w:tblGrid>
      <w:tr w:rsidR="00C04218" w:rsidRPr="00490A92" w14:paraId="44791961" w14:textId="77777777" w:rsidTr="003B458F">
        <w:trPr>
          <w:trHeight w:val="972"/>
        </w:trPr>
        <w:tc>
          <w:tcPr>
            <w:tcW w:w="4877" w:type="dxa"/>
          </w:tcPr>
          <w:p w14:paraId="2BCCD392" w14:textId="77777777" w:rsidR="0077364B" w:rsidRDefault="0077364B" w:rsidP="0077364B">
            <w:pPr>
              <w:ind w:right="-468"/>
              <w:rPr>
                <w:rFonts w:ascii="Times New Roman Bold" w:hAnsi="Times New Roman Bold"/>
                <w:b/>
                <w:sz w:val="24"/>
              </w:rPr>
            </w:pPr>
            <w:r>
              <w:rPr>
                <w:rFonts w:ascii="Times New Roman Bold" w:hAnsi="Times New Roman Bold"/>
                <w:b/>
                <w:sz w:val="24"/>
              </w:rPr>
              <w:t>APPLICATION OF CENTERPOINT</w:t>
            </w:r>
          </w:p>
          <w:p w14:paraId="6BDD4301" w14:textId="77777777" w:rsidR="0077364B" w:rsidRDefault="0077364B" w:rsidP="0077364B">
            <w:pPr>
              <w:ind w:right="-468"/>
              <w:rPr>
                <w:rFonts w:ascii="Times New Roman Bold" w:hAnsi="Times New Roman Bold"/>
                <w:b/>
                <w:sz w:val="24"/>
              </w:rPr>
            </w:pPr>
            <w:r>
              <w:rPr>
                <w:rFonts w:ascii="Times New Roman Bold" w:hAnsi="Times New Roman Bold"/>
                <w:b/>
                <w:sz w:val="24"/>
              </w:rPr>
              <w:t xml:space="preserve">ENERGY HOUSTON ELECTRIC, LLC </w:t>
            </w:r>
          </w:p>
          <w:p w14:paraId="7723C141" w14:textId="2604CB21" w:rsidR="0077364B" w:rsidRPr="00490A92" w:rsidRDefault="00E531C8" w:rsidP="00E531C8">
            <w:pPr>
              <w:ind w:right="-468"/>
              <w:rPr>
                <w:rFonts w:ascii="Times New Roman Bold" w:hAnsi="Times New Roman Bold"/>
                <w:b/>
                <w:sz w:val="24"/>
              </w:rPr>
            </w:pPr>
            <w:r>
              <w:rPr>
                <w:rFonts w:ascii="Times New Roman Bold" w:hAnsi="Times New Roman Bold"/>
                <w:b/>
                <w:sz w:val="24"/>
              </w:rPr>
              <w:t>FOR AUTHORITY TO CHANGE RATES</w:t>
            </w:r>
          </w:p>
          <w:p w14:paraId="43E133A1" w14:textId="77777777" w:rsidR="003C13D5" w:rsidRDefault="003C13D5" w:rsidP="00ED24BA">
            <w:pPr>
              <w:ind w:right="-468"/>
              <w:rPr>
                <w:rFonts w:ascii="Times New Roman Bold" w:hAnsi="Times New Roman Bold"/>
                <w:b/>
                <w:sz w:val="24"/>
              </w:rPr>
            </w:pPr>
          </w:p>
          <w:p w14:paraId="20F16DFB" w14:textId="77777777" w:rsidR="00E531C8" w:rsidRDefault="00E531C8" w:rsidP="00ED24BA">
            <w:pPr>
              <w:ind w:right="-468"/>
              <w:rPr>
                <w:rFonts w:ascii="Times New Roman Bold" w:hAnsi="Times New Roman Bold"/>
                <w:b/>
                <w:sz w:val="24"/>
              </w:rPr>
            </w:pPr>
          </w:p>
          <w:p w14:paraId="69150A7A" w14:textId="77777777" w:rsidR="00E531C8" w:rsidRDefault="00E531C8" w:rsidP="00ED24BA">
            <w:pPr>
              <w:ind w:right="-468"/>
              <w:rPr>
                <w:rFonts w:ascii="Times New Roman Bold" w:hAnsi="Times New Roman Bold"/>
                <w:b/>
                <w:sz w:val="24"/>
              </w:rPr>
            </w:pPr>
          </w:p>
          <w:p w14:paraId="673FD16B" w14:textId="77777777" w:rsidR="00E531C8" w:rsidRDefault="00E531C8" w:rsidP="00ED24BA">
            <w:pPr>
              <w:ind w:right="-468"/>
              <w:rPr>
                <w:rFonts w:ascii="Times New Roman Bold" w:hAnsi="Times New Roman Bold"/>
                <w:b/>
                <w:sz w:val="24"/>
              </w:rPr>
            </w:pPr>
          </w:p>
          <w:p w14:paraId="1651F3AE" w14:textId="77777777" w:rsidR="00E531C8" w:rsidRPr="00490A92" w:rsidRDefault="00E531C8" w:rsidP="00ED24BA">
            <w:pPr>
              <w:ind w:right="-468"/>
              <w:rPr>
                <w:rFonts w:ascii="Times New Roman Bold" w:hAnsi="Times New Roman Bold"/>
                <w:b/>
                <w:sz w:val="24"/>
              </w:rPr>
            </w:pPr>
          </w:p>
          <w:p w14:paraId="31867F15" w14:textId="77777777" w:rsidR="002D01D3" w:rsidRPr="00490A92" w:rsidRDefault="002D01D3" w:rsidP="002D01D3">
            <w:pPr>
              <w:ind w:right="-468"/>
              <w:rPr>
                <w:rFonts w:ascii="Times New Roman Bold" w:hAnsi="Times New Roman Bold"/>
                <w:b/>
                <w:sz w:val="24"/>
              </w:rPr>
            </w:pPr>
          </w:p>
        </w:tc>
        <w:tc>
          <w:tcPr>
            <w:tcW w:w="361" w:type="dxa"/>
          </w:tcPr>
          <w:p w14:paraId="0FC60912" w14:textId="77777777" w:rsidR="00C04218" w:rsidRPr="00490A92" w:rsidRDefault="00C04218" w:rsidP="005C3A86">
            <w:pPr>
              <w:tabs>
                <w:tab w:val="left" w:pos="612"/>
              </w:tabs>
              <w:jc w:val="center"/>
              <w:rPr>
                <w:rFonts w:ascii="Times New Roman Bold" w:hAnsi="Times New Roman Bold"/>
                <w:b/>
                <w:sz w:val="24"/>
              </w:rPr>
            </w:pPr>
            <w:r w:rsidRPr="00490A92">
              <w:rPr>
                <w:rFonts w:ascii="Times New Roman Bold" w:hAnsi="Times New Roman Bold"/>
                <w:b/>
                <w:sz w:val="24"/>
              </w:rPr>
              <w:t>§</w:t>
            </w:r>
          </w:p>
          <w:p w14:paraId="3B56B31C" w14:textId="77777777" w:rsidR="00C04218" w:rsidRPr="00490A92" w:rsidRDefault="00C04218" w:rsidP="005C3A86">
            <w:pPr>
              <w:tabs>
                <w:tab w:val="left" w:pos="612"/>
              </w:tabs>
              <w:jc w:val="center"/>
              <w:rPr>
                <w:rFonts w:ascii="Times New Roman Bold" w:hAnsi="Times New Roman Bold"/>
                <w:b/>
                <w:sz w:val="24"/>
              </w:rPr>
            </w:pPr>
            <w:r w:rsidRPr="00490A92">
              <w:rPr>
                <w:rFonts w:ascii="Times New Roman Bold" w:hAnsi="Times New Roman Bold"/>
                <w:b/>
                <w:sz w:val="24"/>
              </w:rPr>
              <w:t>§</w:t>
            </w:r>
          </w:p>
          <w:p w14:paraId="3C5B802E" w14:textId="77777777" w:rsidR="00C57A6B" w:rsidRPr="00490A92" w:rsidRDefault="00C57A6B" w:rsidP="00C57A6B">
            <w:pPr>
              <w:tabs>
                <w:tab w:val="left" w:pos="612"/>
              </w:tabs>
              <w:jc w:val="center"/>
              <w:rPr>
                <w:rFonts w:ascii="Times New Roman Bold" w:hAnsi="Times New Roman Bold"/>
                <w:b/>
                <w:sz w:val="24"/>
              </w:rPr>
            </w:pPr>
            <w:r w:rsidRPr="00490A92">
              <w:rPr>
                <w:rFonts w:ascii="Times New Roman Bold" w:hAnsi="Times New Roman Bold"/>
                <w:b/>
                <w:sz w:val="24"/>
              </w:rPr>
              <w:t>§</w:t>
            </w:r>
          </w:p>
          <w:p w14:paraId="3E0B719B" w14:textId="77777777" w:rsidR="00FB4D0D" w:rsidRPr="00490A92" w:rsidRDefault="00FB4D0D" w:rsidP="00C95A76">
            <w:pPr>
              <w:jc w:val="center"/>
              <w:rPr>
                <w:rFonts w:ascii="Times New Roman Bold" w:hAnsi="Times New Roman Bold"/>
                <w:b/>
                <w:sz w:val="24"/>
              </w:rPr>
            </w:pPr>
          </w:p>
          <w:p w14:paraId="58120C77" w14:textId="77777777" w:rsidR="00E36681" w:rsidRPr="00490A92" w:rsidRDefault="00E36681" w:rsidP="00C95A76">
            <w:pPr>
              <w:jc w:val="center"/>
              <w:rPr>
                <w:rFonts w:ascii="Times New Roman Bold" w:hAnsi="Times New Roman Bold"/>
                <w:b/>
                <w:sz w:val="24"/>
              </w:rPr>
            </w:pPr>
          </w:p>
        </w:tc>
        <w:tc>
          <w:tcPr>
            <w:tcW w:w="4806" w:type="dxa"/>
          </w:tcPr>
          <w:p w14:paraId="251A1684" w14:textId="77777777" w:rsidR="001D784E" w:rsidRDefault="00B21F15" w:rsidP="00400E05">
            <w:pPr>
              <w:jc w:val="center"/>
              <w:rPr>
                <w:b/>
                <w:sz w:val="24"/>
                <w:szCs w:val="24"/>
              </w:rPr>
            </w:pPr>
            <w:r>
              <w:rPr>
                <w:b/>
                <w:sz w:val="24"/>
                <w:szCs w:val="24"/>
              </w:rPr>
              <w:t>BEFORE THE STATE OFFICE</w:t>
            </w:r>
          </w:p>
          <w:p w14:paraId="59DD055D" w14:textId="77777777" w:rsidR="00B21F15" w:rsidRDefault="00B21F15" w:rsidP="00400E05">
            <w:pPr>
              <w:jc w:val="center"/>
              <w:rPr>
                <w:b/>
                <w:sz w:val="24"/>
                <w:szCs w:val="24"/>
              </w:rPr>
            </w:pPr>
            <w:r>
              <w:rPr>
                <w:b/>
                <w:sz w:val="24"/>
                <w:szCs w:val="24"/>
              </w:rPr>
              <w:t>OF</w:t>
            </w:r>
          </w:p>
          <w:p w14:paraId="73F977E2" w14:textId="3030041D" w:rsidR="00B21F15" w:rsidRPr="00490A92" w:rsidRDefault="00B21F15" w:rsidP="00400E05">
            <w:pPr>
              <w:jc w:val="center"/>
              <w:rPr>
                <w:b/>
                <w:sz w:val="24"/>
                <w:szCs w:val="24"/>
              </w:rPr>
            </w:pPr>
            <w:r>
              <w:rPr>
                <w:b/>
                <w:sz w:val="24"/>
                <w:szCs w:val="24"/>
              </w:rPr>
              <w:t>ADMINISTRATIVE HEARINGS</w:t>
            </w:r>
          </w:p>
        </w:tc>
      </w:tr>
    </w:tbl>
    <w:p w14:paraId="74CF76E0" w14:textId="77777777" w:rsidR="00C04218" w:rsidRPr="00490A92" w:rsidRDefault="007C7E81" w:rsidP="008E0450">
      <w:pPr>
        <w:suppressLineNumbers/>
        <w:jc w:val="center"/>
        <w:rPr>
          <w:rFonts w:ascii="Arial" w:hAnsi="Arial"/>
          <w:b/>
        </w:rPr>
      </w:pPr>
      <w:r w:rsidRPr="00490A92">
        <w:object w:dxaOrig="6263" w:dyaOrig="5784" w14:anchorId="163F6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800697375" r:id="rId9"/>
        </w:object>
      </w:r>
    </w:p>
    <w:p w14:paraId="56106B01" w14:textId="77777777" w:rsidR="00ED24BA" w:rsidRPr="00490A92" w:rsidRDefault="00ED24BA" w:rsidP="005C3A86">
      <w:pPr>
        <w:suppressLineNumbers/>
        <w:spacing w:line="480" w:lineRule="auto"/>
        <w:jc w:val="center"/>
        <w:rPr>
          <w:b/>
          <w:sz w:val="24"/>
          <w:szCs w:val="24"/>
        </w:rPr>
      </w:pPr>
    </w:p>
    <w:p w14:paraId="67C6F07C" w14:textId="77777777" w:rsidR="00FB4D0D" w:rsidRPr="00490A92" w:rsidRDefault="00FB4D0D" w:rsidP="005C3A86">
      <w:pPr>
        <w:suppressLineNumbers/>
        <w:spacing w:line="480" w:lineRule="auto"/>
        <w:jc w:val="center"/>
        <w:rPr>
          <w:b/>
          <w:sz w:val="24"/>
          <w:szCs w:val="24"/>
        </w:rPr>
      </w:pPr>
    </w:p>
    <w:p w14:paraId="353C6A5A" w14:textId="3CD42D7A" w:rsidR="003B458F" w:rsidRDefault="00E36681" w:rsidP="00D54AA0">
      <w:pPr>
        <w:suppressLineNumbers/>
        <w:jc w:val="center"/>
        <w:rPr>
          <w:b/>
          <w:sz w:val="24"/>
          <w:szCs w:val="24"/>
        </w:rPr>
      </w:pPr>
      <w:r w:rsidRPr="00490A92">
        <w:rPr>
          <w:b/>
          <w:sz w:val="24"/>
          <w:szCs w:val="24"/>
        </w:rPr>
        <w:t xml:space="preserve">TESTIMONY </w:t>
      </w:r>
      <w:r w:rsidR="003B458F">
        <w:rPr>
          <w:b/>
          <w:sz w:val="24"/>
          <w:szCs w:val="24"/>
        </w:rPr>
        <w:t xml:space="preserve">IN SUPPORT </w:t>
      </w:r>
      <w:r w:rsidR="00525882">
        <w:rPr>
          <w:b/>
          <w:sz w:val="24"/>
          <w:szCs w:val="24"/>
        </w:rPr>
        <w:t xml:space="preserve">OF </w:t>
      </w:r>
      <w:r w:rsidR="003B458F">
        <w:rPr>
          <w:b/>
          <w:sz w:val="24"/>
          <w:szCs w:val="24"/>
        </w:rPr>
        <w:t xml:space="preserve">STIPULATION </w:t>
      </w:r>
    </w:p>
    <w:p w14:paraId="7440114D" w14:textId="69C8C2CE" w:rsidR="00D54AA0" w:rsidRDefault="003B458F" w:rsidP="00D54AA0">
      <w:pPr>
        <w:suppressLineNumbers/>
        <w:jc w:val="center"/>
        <w:rPr>
          <w:b/>
          <w:sz w:val="24"/>
          <w:szCs w:val="24"/>
        </w:rPr>
      </w:pPr>
      <w:r>
        <w:rPr>
          <w:b/>
          <w:sz w:val="24"/>
          <w:szCs w:val="24"/>
        </w:rPr>
        <w:t>AND SETTLEMENT AGREEMENT</w:t>
      </w:r>
    </w:p>
    <w:p w14:paraId="142C55E5" w14:textId="77777777" w:rsidR="004A44F9" w:rsidRPr="00490A92" w:rsidRDefault="004A44F9" w:rsidP="00D54AA0">
      <w:pPr>
        <w:suppressLineNumbers/>
        <w:jc w:val="center"/>
        <w:rPr>
          <w:b/>
          <w:sz w:val="24"/>
          <w:szCs w:val="24"/>
        </w:rPr>
      </w:pPr>
    </w:p>
    <w:p w14:paraId="0F69416D" w14:textId="77777777" w:rsidR="00067639" w:rsidRPr="00490A92" w:rsidRDefault="00004648" w:rsidP="005C3A86">
      <w:pPr>
        <w:suppressLineNumbers/>
        <w:spacing w:line="480" w:lineRule="auto"/>
        <w:jc w:val="center"/>
        <w:rPr>
          <w:b/>
          <w:sz w:val="24"/>
          <w:szCs w:val="24"/>
        </w:rPr>
      </w:pPr>
      <w:r w:rsidRPr="00490A92">
        <w:rPr>
          <w:b/>
          <w:sz w:val="24"/>
          <w:szCs w:val="24"/>
        </w:rPr>
        <w:t>DARRYL TIETJEN</w:t>
      </w:r>
    </w:p>
    <w:p w14:paraId="3C98730E" w14:textId="6FE9790C" w:rsidR="004A44F9" w:rsidRDefault="00CB58A1" w:rsidP="00004648">
      <w:pPr>
        <w:suppressLineNumbers/>
        <w:jc w:val="center"/>
        <w:rPr>
          <w:rFonts w:ascii="Times New Roman Bold" w:hAnsi="Times New Roman Bold"/>
          <w:b/>
          <w:sz w:val="24"/>
        </w:rPr>
      </w:pPr>
      <w:r w:rsidRPr="00490A92">
        <w:rPr>
          <w:rFonts w:ascii="Times New Roman Bold" w:hAnsi="Times New Roman Bold"/>
          <w:b/>
          <w:sz w:val="24"/>
        </w:rPr>
        <w:t>RATE REGULATION DIVISION</w:t>
      </w:r>
    </w:p>
    <w:p w14:paraId="12D4EA18" w14:textId="77777777" w:rsidR="00004648" w:rsidRPr="00490A92" w:rsidRDefault="00C04218" w:rsidP="00004648">
      <w:pPr>
        <w:suppressLineNumbers/>
        <w:jc w:val="center"/>
        <w:rPr>
          <w:rFonts w:ascii="Times New Roman Bold" w:hAnsi="Times New Roman Bold"/>
          <w:b/>
          <w:sz w:val="24"/>
        </w:rPr>
      </w:pPr>
      <w:r w:rsidRPr="00490A92">
        <w:rPr>
          <w:rFonts w:ascii="Times New Roman Bold" w:hAnsi="Times New Roman Bold"/>
          <w:b/>
          <w:sz w:val="24"/>
        </w:rPr>
        <w:t>PUBLIC UTILITY COMMISSION OF TEXAS</w:t>
      </w:r>
    </w:p>
    <w:p w14:paraId="0D254C8D" w14:textId="77777777" w:rsidR="00004648" w:rsidRPr="00490A92" w:rsidRDefault="00004648" w:rsidP="00004648">
      <w:pPr>
        <w:suppressLineNumbers/>
        <w:jc w:val="center"/>
        <w:rPr>
          <w:rFonts w:ascii="Times New Roman Bold" w:hAnsi="Times New Roman Bold"/>
          <w:b/>
          <w:sz w:val="24"/>
        </w:rPr>
      </w:pPr>
    </w:p>
    <w:p w14:paraId="6AF668AE" w14:textId="6353723F" w:rsidR="00952B96" w:rsidRPr="00490A92" w:rsidRDefault="00D62179" w:rsidP="005C3A86">
      <w:pPr>
        <w:suppressLineNumbers/>
        <w:spacing w:line="480" w:lineRule="auto"/>
        <w:jc w:val="center"/>
        <w:rPr>
          <w:rFonts w:ascii="Times New Roman Bold" w:hAnsi="Times New Roman Bold"/>
          <w:b/>
          <w:sz w:val="24"/>
        </w:rPr>
      </w:pPr>
      <w:r>
        <w:rPr>
          <w:rFonts w:ascii="Times New Roman Bold" w:hAnsi="Times New Roman Bold"/>
          <w:b/>
          <w:sz w:val="24"/>
        </w:rPr>
        <w:t>FEBRUARY</w:t>
      </w:r>
      <w:r w:rsidR="00FC4246">
        <w:rPr>
          <w:rFonts w:ascii="Times New Roman Bold" w:hAnsi="Times New Roman Bold"/>
          <w:b/>
          <w:sz w:val="24"/>
        </w:rPr>
        <w:t xml:space="preserve"> </w:t>
      </w:r>
      <w:r w:rsidR="00F45F16" w:rsidRPr="00FF3133">
        <w:rPr>
          <w:rFonts w:ascii="Times New Roman Bold" w:hAnsi="Times New Roman Bold"/>
          <w:b/>
          <w:sz w:val="24"/>
        </w:rPr>
        <w:t>10</w:t>
      </w:r>
      <w:r w:rsidR="00CB25BB">
        <w:rPr>
          <w:rFonts w:ascii="Times New Roman Bold" w:hAnsi="Times New Roman Bold"/>
          <w:b/>
          <w:sz w:val="24"/>
        </w:rPr>
        <w:t xml:space="preserve">, </w:t>
      </w:r>
      <w:r w:rsidR="00D54AA0">
        <w:rPr>
          <w:rFonts w:ascii="Times New Roman Bold" w:hAnsi="Times New Roman Bold"/>
          <w:b/>
          <w:sz w:val="24"/>
        </w:rPr>
        <w:t>202</w:t>
      </w:r>
      <w:r w:rsidR="0077364B">
        <w:rPr>
          <w:rFonts w:ascii="Times New Roman Bold" w:hAnsi="Times New Roman Bold"/>
          <w:b/>
          <w:sz w:val="24"/>
        </w:rPr>
        <w:t>5</w:t>
      </w:r>
    </w:p>
    <w:p w14:paraId="58E49DEC" w14:textId="77777777" w:rsidR="00D54AA0" w:rsidRDefault="00D54AA0" w:rsidP="00EB7D33">
      <w:pPr>
        <w:suppressLineNumbers/>
        <w:ind w:left="648"/>
        <w:jc w:val="center"/>
        <w:rPr>
          <w:bCs/>
          <w:sz w:val="24"/>
          <w:szCs w:val="24"/>
        </w:rPr>
      </w:pPr>
    </w:p>
    <w:p w14:paraId="37B896FD" w14:textId="77777777" w:rsidR="00525882" w:rsidRDefault="00525882" w:rsidP="00EB7D33">
      <w:pPr>
        <w:suppressLineNumbers/>
        <w:ind w:left="648"/>
        <w:jc w:val="center"/>
        <w:rPr>
          <w:bCs/>
          <w:sz w:val="24"/>
          <w:szCs w:val="24"/>
        </w:rPr>
      </w:pPr>
    </w:p>
    <w:p w14:paraId="0A1AC28A" w14:textId="77777777" w:rsidR="00EB7D33" w:rsidRDefault="00EB7D33" w:rsidP="00EB7D33">
      <w:pPr>
        <w:suppressLineNumbers/>
        <w:ind w:left="648"/>
        <w:jc w:val="center"/>
        <w:rPr>
          <w:bCs/>
          <w:sz w:val="24"/>
          <w:szCs w:val="24"/>
        </w:rPr>
      </w:pPr>
      <w:r w:rsidRPr="00490A92">
        <w:rPr>
          <w:bCs/>
          <w:sz w:val="24"/>
          <w:szCs w:val="24"/>
        </w:rPr>
        <w:t>TESTIMONY OF DARRYL TIETJEN</w:t>
      </w:r>
    </w:p>
    <w:p w14:paraId="7089B1A3" w14:textId="2D3A488D" w:rsidR="006900EA" w:rsidRPr="00490A92" w:rsidRDefault="006900EA" w:rsidP="00EB7D33">
      <w:pPr>
        <w:suppressLineNumbers/>
        <w:ind w:left="648"/>
        <w:jc w:val="center"/>
        <w:rPr>
          <w:bCs/>
          <w:sz w:val="24"/>
          <w:szCs w:val="24"/>
        </w:rPr>
      </w:pPr>
      <w:r w:rsidRPr="00490A92">
        <w:rPr>
          <w:bCs/>
          <w:sz w:val="24"/>
          <w:szCs w:val="24"/>
        </w:rPr>
        <w:t>IN SUPPORT OF STIPULATION</w:t>
      </w:r>
      <w:r>
        <w:rPr>
          <w:bCs/>
          <w:sz w:val="24"/>
          <w:szCs w:val="24"/>
        </w:rPr>
        <w:t xml:space="preserve"> AND SETTLEMENT AGREEMENT</w:t>
      </w:r>
    </w:p>
    <w:p w14:paraId="5BAFA145" w14:textId="77777777" w:rsidR="00155E6A" w:rsidRPr="00490A92" w:rsidRDefault="00155E6A" w:rsidP="00155E6A">
      <w:pPr>
        <w:suppressLineNumbers/>
        <w:ind w:left="648"/>
        <w:jc w:val="center"/>
        <w:rPr>
          <w:bCs/>
          <w:sz w:val="24"/>
          <w:szCs w:val="24"/>
        </w:rPr>
      </w:pPr>
    </w:p>
    <w:p w14:paraId="7BCABB3D" w14:textId="77777777" w:rsidR="00155E6A" w:rsidRPr="00490A92" w:rsidRDefault="00155E6A" w:rsidP="00155E6A">
      <w:pPr>
        <w:suppressLineNumbers/>
        <w:spacing w:line="480" w:lineRule="auto"/>
        <w:ind w:left="648"/>
        <w:jc w:val="center"/>
        <w:rPr>
          <w:bCs/>
          <w:sz w:val="24"/>
          <w:szCs w:val="24"/>
        </w:rPr>
      </w:pPr>
      <w:r w:rsidRPr="00490A92">
        <w:rPr>
          <w:bCs/>
          <w:sz w:val="24"/>
          <w:szCs w:val="24"/>
        </w:rPr>
        <w:t>TABLE OF CONTENTS</w:t>
      </w:r>
    </w:p>
    <w:p w14:paraId="73BEDB23" w14:textId="16F091E7" w:rsidR="00E12890" w:rsidRDefault="00E12890" w:rsidP="00E12890">
      <w:pPr>
        <w:pStyle w:val="ListParagraph"/>
        <w:numPr>
          <w:ilvl w:val="0"/>
          <w:numId w:val="12"/>
        </w:numPr>
        <w:suppressLineNumbers/>
        <w:spacing w:line="480" w:lineRule="auto"/>
        <w:ind w:left="1350" w:hanging="918"/>
        <w:jc w:val="center"/>
      </w:pPr>
      <w:r>
        <w:t>Introduction….……………………………………………………</w:t>
      </w:r>
      <w:proofErr w:type="gramStart"/>
      <w:r>
        <w:t>…</w:t>
      </w:r>
      <w:r w:rsidR="00FF50F0">
        <w:t>..</w:t>
      </w:r>
      <w:proofErr w:type="gramEnd"/>
      <w:r>
        <w:t>……</w:t>
      </w:r>
      <w:r w:rsidR="000703E1">
        <w:t>.</w:t>
      </w:r>
      <w:r>
        <w:t>…2</w:t>
      </w:r>
    </w:p>
    <w:p w14:paraId="7BE9D40F" w14:textId="277430DC" w:rsidR="00E12890" w:rsidRDefault="00E12890" w:rsidP="003971DC">
      <w:pPr>
        <w:pStyle w:val="ListParagraph"/>
        <w:numPr>
          <w:ilvl w:val="0"/>
          <w:numId w:val="12"/>
        </w:numPr>
        <w:suppressLineNumbers/>
        <w:spacing w:line="480" w:lineRule="auto"/>
        <w:ind w:left="1350"/>
      </w:pPr>
      <w:r>
        <w:t xml:space="preserve">    Purpose </w:t>
      </w:r>
      <w:r w:rsidR="00FF50F0">
        <w:t>of Testimony…….…………………………………….…….</w:t>
      </w:r>
      <w:r>
        <w:t>……</w:t>
      </w:r>
      <w:proofErr w:type="gramStart"/>
      <w:r w:rsidR="000703E1">
        <w:t>.</w:t>
      </w:r>
      <w:r>
        <w:t>....</w:t>
      </w:r>
      <w:proofErr w:type="gramEnd"/>
      <w:r>
        <w:t>3</w:t>
      </w:r>
    </w:p>
    <w:p w14:paraId="54793783" w14:textId="58C3CFEB" w:rsidR="00E12890" w:rsidRDefault="003971DC" w:rsidP="00E12890">
      <w:pPr>
        <w:pStyle w:val="ListParagraph"/>
        <w:numPr>
          <w:ilvl w:val="0"/>
          <w:numId w:val="12"/>
        </w:numPr>
        <w:suppressLineNumbers/>
        <w:spacing w:line="480" w:lineRule="auto"/>
        <w:ind w:left="1350" w:hanging="738"/>
      </w:pPr>
      <w:r>
        <w:t xml:space="preserve">   </w:t>
      </w:r>
      <w:r w:rsidR="00BA66BC">
        <w:t xml:space="preserve"> </w:t>
      </w:r>
      <w:r w:rsidR="000831B5">
        <w:t>Key Provisions of the Agreement.</w:t>
      </w:r>
      <w:r w:rsidR="00260D4D">
        <w:t>...</w:t>
      </w:r>
      <w:r w:rsidR="00E12890">
        <w:t>……………</w:t>
      </w:r>
      <w:r w:rsidR="00BA66BC">
        <w:t>…………</w:t>
      </w:r>
      <w:r w:rsidR="00260D4D">
        <w:t>…</w:t>
      </w:r>
      <w:r w:rsidR="00BA66BC">
        <w:t>...</w:t>
      </w:r>
      <w:r w:rsidR="00E12890">
        <w:t>...</w:t>
      </w:r>
      <w:proofErr w:type="gramStart"/>
      <w:r w:rsidR="00E12890">
        <w:t>…</w:t>
      </w:r>
      <w:r w:rsidR="00FF50F0">
        <w:t>.</w:t>
      </w:r>
      <w:r w:rsidR="00E12890">
        <w:t>…</w:t>
      </w:r>
      <w:r w:rsidR="00097A07">
        <w:t>.</w:t>
      </w:r>
      <w:r w:rsidR="00E12890">
        <w:t>.</w:t>
      </w:r>
      <w:proofErr w:type="gramEnd"/>
      <w:r w:rsidR="00E12890">
        <w:t>…....</w:t>
      </w:r>
      <w:r w:rsidR="004D7DCD">
        <w:t>.4</w:t>
      </w:r>
    </w:p>
    <w:p w14:paraId="4953845E" w14:textId="230F7C57" w:rsidR="00E12890" w:rsidRDefault="003971DC" w:rsidP="00E12890">
      <w:pPr>
        <w:pStyle w:val="ListParagraph"/>
        <w:numPr>
          <w:ilvl w:val="0"/>
          <w:numId w:val="12"/>
        </w:numPr>
        <w:suppressLineNumbers/>
        <w:spacing w:line="480" w:lineRule="auto"/>
        <w:ind w:left="1350"/>
      </w:pPr>
      <w:r>
        <w:t xml:space="preserve">    </w:t>
      </w:r>
      <w:r w:rsidR="00E12890">
        <w:t>Recommendation</w:t>
      </w:r>
      <w:r w:rsidR="00260D4D">
        <w:t>s</w:t>
      </w:r>
      <w:r w:rsidR="001E358B">
        <w:t>…</w:t>
      </w:r>
      <w:proofErr w:type="gramStart"/>
      <w:r w:rsidR="001E358B">
        <w:t>…..</w:t>
      </w:r>
      <w:proofErr w:type="gramEnd"/>
      <w:r w:rsidR="00E12890">
        <w:t>…………………..…..………</w:t>
      </w:r>
      <w:r w:rsidR="00F815BF">
        <w:t>…………….</w:t>
      </w:r>
      <w:r w:rsidR="00FF50F0">
        <w:t>.</w:t>
      </w:r>
      <w:r w:rsidR="00E12890">
        <w:t>……</w:t>
      </w:r>
      <w:r w:rsidR="00D04544">
        <w:t>.</w:t>
      </w:r>
      <w:r w:rsidR="007B1937">
        <w:t>.</w:t>
      </w:r>
      <w:r w:rsidR="005F5802">
        <w:t>.</w:t>
      </w:r>
      <w:r w:rsidR="006119E8">
        <w:t>.</w:t>
      </w:r>
      <w:r w:rsidR="00097A07">
        <w:t>1</w:t>
      </w:r>
      <w:r w:rsidR="00F815BF">
        <w:t>3</w:t>
      </w:r>
    </w:p>
    <w:p w14:paraId="5A2145C0" w14:textId="77777777" w:rsidR="00155E6A" w:rsidRPr="00490A92" w:rsidRDefault="00F95905" w:rsidP="00F668E3">
      <w:pPr>
        <w:suppressLineNumbers/>
        <w:spacing w:before="200" w:line="480" w:lineRule="auto"/>
        <w:ind w:left="648"/>
        <w:rPr>
          <w:sz w:val="24"/>
          <w:szCs w:val="24"/>
        </w:rPr>
      </w:pPr>
      <w:r w:rsidRPr="00490A92">
        <w:rPr>
          <w:sz w:val="24"/>
          <w:szCs w:val="24"/>
        </w:rPr>
        <w:t>Attachment DT-1</w:t>
      </w:r>
      <w:r w:rsidRPr="00490A92">
        <w:rPr>
          <w:sz w:val="24"/>
          <w:szCs w:val="24"/>
        </w:rPr>
        <w:tab/>
        <w:t>List of Testimonies by Darryl Tietjen</w:t>
      </w:r>
    </w:p>
    <w:p w14:paraId="497DAB58" w14:textId="77777777" w:rsidR="00155E6A" w:rsidRPr="00490A92" w:rsidRDefault="00155E6A" w:rsidP="00155E6A">
      <w:pPr>
        <w:suppressLineNumbers/>
        <w:spacing w:line="480" w:lineRule="auto"/>
        <w:ind w:left="648"/>
        <w:jc w:val="center"/>
        <w:rPr>
          <w:bCs/>
          <w:sz w:val="24"/>
          <w:szCs w:val="24"/>
        </w:rPr>
      </w:pPr>
    </w:p>
    <w:p w14:paraId="75232B94" w14:textId="77777777" w:rsidR="00155E6A" w:rsidRPr="00490A92" w:rsidRDefault="00155E6A" w:rsidP="000378A4">
      <w:pPr>
        <w:suppressLineNumbers/>
        <w:spacing w:line="480" w:lineRule="auto"/>
        <w:ind w:left="648"/>
        <w:rPr>
          <w:b/>
        </w:rPr>
      </w:pPr>
    </w:p>
    <w:p w14:paraId="614BBA16" w14:textId="77777777" w:rsidR="00C2348D" w:rsidRPr="00490A92" w:rsidRDefault="00C2348D" w:rsidP="00A411A4">
      <w:pPr>
        <w:pStyle w:val="BodyText"/>
        <w:suppressLineNumbers/>
        <w:spacing w:line="360" w:lineRule="auto"/>
        <w:jc w:val="center"/>
      </w:pPr>
    </w:p>
    <w:p w14:paraId="312EB86F" w14:textId="77777777" w:rsidR="00961EAD" w:rsidRPr="00490A92" w:rsidRDefault="00961EAD" w:rsidP="00004648">
      <w:pPr>
        <w:pStyle w:val="BodyText"/>
        <w:suppressLineNumbers/>
        <w:tabs>
          <w:tab w:val="left" w:pos="7100"/>
        </w:tabs>
        <w:spacing w:line="360" w:lineRule="auto"/>
        <w:rPr>
          <w:szCs w:val="24"/>
        </w:rPr>
      </w:pPr>
      <w:bookmarkStart w:id="0" w:name="_Ref495998790"/>
    </w:p>
    <w:p w14:paraId="68663704" w14:textId="77777777" w:rsidR="00C2348D" w:rsidRPr="00490A92" w:rsidRDefault="00C2348D" w:rsidP="00067639">
      <w:pPr>
        <w:pStyle w:val="BodyText"/>
        <w:suppressLineNumbers/>
        <w:spacing w:line="360" w:lineRule="auto"/>
        <w:ind w:left="720"/>
        <w:rPr>
          <w:b w:val="0"/>
          <w:sz w:val="22"/>
          <w:szCs w:val="22"/>
        </w:rPr>
      </w:pPr>
      <w:r w:rsidRPr="00490A92">
        <w:rPr>
          <w:sz w:val="22"/>
          <w:szCs w:val="22"/>
        </w:rPr>
        <w:br w:type="page"/>
      </w:r>
    </w:p>
    <w:bookmarkEnd w:id="0"/>
    <w:p w14:paraId="3459733D" w14:textId="77777777" w:rsidR="00004648" w:rsidRPr="00490A92" w:rsidRDefault="00004648" w:rsidP="00004648">
      <w:pPr>
        <w:spacing w:line="480" w:lineRule="exact"/>
        <w:ind w:left="720" w:right="360" w:hanging="72"/>
        <w:jc w:val="both"/>
        <w:rPr>
          <w:b/>
          <w:sz w:val="24"/>
        </w:rPr>
      </w:pPr>
      <w:r w:rsidRPr="00490A92">
        <w:rPr>
          <w:b/>
          <w:sz w:val="24"/>
          <w:u w:val="single"/>
        </w:rPr>
        <w:lastRenderedPageBreak/>
        <w:t>I.  INTRODUCTION</w:t>
      </w:r>
      <w:r w:rsidRPr="00490A92">
        <w:rPr>
          <w:b/>
          <w:sz w:val="24"/>
        </w:rPr>
        <w:t xml:space="preserve"> </w:t>
      </w:r>
    </w:p>
    <w:p w14:paraId="66A6BC61" w14:textId="77777777" w:rsidR="00004648" w:rsidRPr="00490A92" w:rsidRDefault="00004648" w:rsidP="00004648">
      <w:pPr>
        <w:spacing w:line="480" w:lineRule="exact"/>
        <w:ind w:left="720" w:right="360" w:hanging="720"/>
        <w:jc w:val="both"/>
        <w:rPr>
          <w:sz w:val="24"/>
        </w:rPr>
      </w:pPr>
      <w:proofErr w:type="gramStart"/>
      <w:r w:rsidRPr="00490A92">
        <w:rPr>
          <w:b/>
          <w:sz w:val="24"/>
        </w:rPr>
        <w:t>Q.</w:t>
      </w:r>
      <w:proofErr w:type="gramEnd"/>
      <w:r w:rsidRPr="00490A92">
        <w:rPr>
          <w:b/>
          <w:sz w:val="24"/>
        </w:rPr>
        <w:tab/>
        <w:t>Please state your name and business address.</w:t>
      </w:r>
    </w:p>
    <w:p w14:paraId="2595D18C" w14:textId="77777777" w:rsidR="00004648" w:rsidRPr="00490A92" w:rsidRDefault="00004648" w:rsidP="00497A61">
      <w:pPr>
        <w:spacing w:line="480" w:lineRule="exact"/>
        <w:ind w:left="720" w:hanging="720"/>
        <w:jc w:val="both"/>
        <w:rPr>
          <w:sz w:val="24"/>
        </w:rPr>
      </w:pPr>
      <w:r w:rsidRPr="00490A92">
        <w:rPr>
          <w:sz w:val="24"/>
        </w:rPr>
        <w:t>A.</w:t>
      </w:r>
      <w:r w:rsidRPr="00490A92">
        <w:rPr>
          <w:sz w:val="24"/>
        </w:rPr>
        <w:tab/>
        <w:t xml:space="preserve">Darryl Tietjen, 1701 N. Congress Avenue, Austin, Texas.  </w:t>
      </w:r>
    </w:p>
    <w:p w14:paraId="7F94A872" w14:textId="77777777" w:rsidR="00004648" w:rsidRPr="00490A92" w:rsidRDefault="00004648" w:rsidP="00497A61">
      <w:pPr>
        <w:jc w:val="both"/>
        <w:rPr>
          <w:b/>
          <w:sz w:val="24"/>
        </w:rPr>
      </w:pPr>
    </w:p>
    <w:p w14:paraId="050F0D49" w14:textId="77777777" w:rsidR="00004648" w:rsidRPr="00490A92" w:rsidRDefault="00004648" w:rsidP="00497A61">
      <w:pPr>
        <w:spacing w:line="480" w:lineRule="exact"/>
        <w:jc w:val="both"/>
        <w:rPr>
          <w:sz w:val="24"/>
        </w:rPr>
      </w:pPr>
      <w:r w:rsidRPr="00490A92">
        <w:rPr>
          <w:b/>
          <w:sz w:val="24"/>
        </w:rPr>
        <w:t>Q.</w:t>
      </w:r>
      <w:r w:rsidRPr="00490A92">
        <w:rPr>
          <w:b/>
          <w:sz w:val="24"/>
        </w:rPr>
        <w:tab/>
        <w:t>By whom are you employed and in what capacity?</w:t>
      </w:r>
    </w:p>
    <w:p w14:paraId="2D7D6457" w14:textId="49F72858" w:rsidR="00004648" w:rsidRPr="00490A92" w:rsidRDefault="00004648" w:rsidP="00497A61">
      <w:pPr>
        <w:spacing w:line="480" w:lineRule="exact"/>
        <w:ind w:left="720" w:hanging="720"/>
        <w:jc w:val="both"/>
        <w:rPr>
          <w:sz w:val="24"/>
        </w:rPr>
      </w:pPr>
      <w:r w:rsidRPr="00490A92">
        <w:rPr>
          <w:sz w:val="24"/>
        </w:rPr>
        <w:t>A.</w:t>
      </w:r>
      <w:r w:rsidRPr="00490A92">
        <w:rPr>
          <w:sz w:val="24"/>
        </w:rPr>
        <w:tab/>
        <w:t>I am employed by the Public Utility Commission of Texas (PUC or Commission) as the Director of the Rate Regulation Division.</w:t>
      </w:r>
      <w:r w:rsidR="00E531C8">
        <w:rPr>
          <w:sz w:val="24"/>
        </w:rPr>
        <w:t xml:space="preserve">  I am now in my 35</w:t>
      </w:r>
      <w:r w:rsidR="00E531C8" w:rsidRPr="00E531C8">
        <w:rPr>
          <w:sz w:val="24"/>
          <w:vertAlign w:val="superscript"/>
        </w:rPr>
        <w:t>th</w:t>
      </w:r>
      <w:r w:rsidR="00E531C8">
        <w:rPr>
          <w:sz w:val="24"/>
        </w:rPr>
        <w:t xml:space="preserve"> year of employment at the Commission.</w:t>
      </w:r>
    </w:p>
    <w:p w14:paraId="3E7F27A3" w14:textId="77777777" w:rsidR="00004648" w:rsidRPr="00490A92" w:rsidRDefault="00004648" w:rsidP="00497A61">
      <w:pPr>
        <w:ind w:left="720" w:hanging="720"/>
        <w:jc w:val="both"/>
        <w:rPr>
          <w:b/>
          <w:sz w:val="24"/>
        </w:rPr>
      </w:pPr>
    </w:p>
    <w:p w14:paraId="2F205D60" w14:textId="77777777" w:rsidR="00004648" w:rsidRPr="00490A92" w:rsidRDefault="00004648" w:rsidP="00497A61">
      <w:pPr>
        <w:spacing w:line="480" w:lineRule="exact"/>
        <w:ind w:left="720" w:hanging="720"/>
        <w:jc w:val="both"/>
        <w:rPr>
          <w:sz w:val="24"/>
        </w:rPr>
      </w:pPr>
      <w:r w:rsidRPr="00490A92">
        <w:rPr>
          <w:b/>
          <w:sz w:val="24"/>
        </w:rPr>
        <w:t>Q.</w:t>
      </w:r>
      <w:r w:rsidRPr="00490A92">
        <w:rPr>
          <w:b/>
          <w:sz w:val="24"/>
        </w:rPr>
        <w:tab/>
        <w:t>What are your principal areas of responsibility?</w:t>
      </w:r>
    </w:p>
    <w:p w14:paraId="07AAF875" w14:textId="77777777" w:rsidR="00004648" w:rsidRPr="00490A92" w:rsidRDefault="00004648" w:rsidP="00497A61">
      <w:pPr>
        <w:spacing w:line="480" w:lineRule="exact"/>
        <w:ind w:left="720" w:hanging="720"/>
        <w:jc w:val="both"/>
        <w:rPr>
          <w:sz w:val="24"/>
        </w:rPr>
      </w:pPr>
      <w:r w:rsidRPr="00490A92">
        <w:rPr>
          <w:sz w:val="24"/>
        </w:rPr>
        <w:t>A.</w:t>
      </w:r>
      <w:r w:rsidRPr="00490A92">
        <w:rPr>
          <w:sz w:val="24"/>
        </w:rPr>
        <w:tab/>
      </w:r>
      <w:r w:rsidR="006004D0" w:rsidRPr="00490A92">
        <w:rPr>
          <w:sz w:val="24"/>
        </w:rPr>
        <w:t>In addition to the management of the Rate Regulation Division, I am responsible for conducting analyses and participating in proceedings involving financial and accounting issues pertaining to regulated utility companies.  These analyses and activities include developing fair rates of return on invested capital, evaluating financial integrity requirements, leading or participating in various rulemaking proceedings, and</w:t>
      </w:r>
      <w:r w:rsidR="003D6BBD" w:rsidRPr="00490A92">
        <w:rPr>
          <w:sz w:val="24"/>
        </w:rPr>
        <w:t xml:space="preserve"> preparing testimony concerning a variety of </w:t>
      </w:r>
      <w:r w:rsidR="0053694D" w:rsidRPr="00490A92">
        <w:rPr>
          <w:sz w:val="24"/>
        </w:rPr>
        <w:t>financial and accounting</w:t>
      </w:r>
      <w:r w:rsidR="003D6BBD" w:rsidRPr="00490A92">
        <w:rPr>
          <w:sz w:val="24"/>
        </w:rPr>
        <w:t xml:space="preserve"> </w:t>
      </w:r>
      <w:r w:rsidR="0053694D" w:rsidRPr="00490A92">
        <w:rPr>
          <w:sz w:val="24"/>
        </w:rPr>
        <w:t>matters</w:t>
      </w:r>
      <w:r w:rsidR="003D6BBD" w:rsidRPr="00490A92">
        <w:rPr>
          <w:sz w:val="24"/>
        </w:rPr>
        <w:t xml:space="preserve"> </w:t>
      </w:r>
      <w:r w:rsidR="006004D0" w:rsidRPr="00490A92">
        <w:rPr>
          <w:sz w:val="24"/>
        </w:rPr>
        <w:t>relevant to public utilities regulated by the Commission</w:t>
      </w:r>
      <w:r w:rsidRPr="00490A92">
        <w:rPr>
          <w:sz w:val="24"/>
        </w:rPr>
        <w:t xml:space="preserve">.  </w:t>
      </w:r>
    </w:p>
    <w:p w14:paraId="450A460B" w14:textId="77777777" w:rsidR="00004648" w:rsidRPr="00490A92" w:rsidRDefault="00004648" w:rsidP="00004648">
      <w:pPr>
        <w:ind w:left="720" w:right="360" w:hanging="720"/>
        <w:jc w:val="both"/>
        <w:rPr>
          <w:b/>
          <w:sz w:val="24"/>
        </w:rPr>
      </w:pPr>
    </w:p>
    <w:p w14:paraId="362DEDE9" w14:textId="77777777" w:rsidR="00004648" w:rsidRPr="00490A92" w:rsidRDefault="00004648" w:rsidP="00004648">
      <w:pPr>
        <w:spacing w:line="480" w:lineRule="exact"/>
        <w:ind w:left="720" w:right="360" w:hanging="720"/>
        <w:jc w:val="both"/>
        <w:rPr>
          <w:sz w:val="24"/>
        </w:rPr>
      </w:pPr>
      <w:proofErr w:type="gramStart"/>
      <w:r w:rsidRPr="00490A92">
        <w:rPr>
          <w:b/>
          <w:sz w:val="24"/>
        </w:rPr>
        <w:t>Q.</w:t>
      </w:r>
      <w:proofErr w:type="gramEnd"/>
      <w:r w:rsidRPr="00490A92">
        <w:rPr>
          <w:b/>
          <w:sz w:val="24"/>
        </w:rPr>
        <w:tab/>
        <w:t>Please describe your educational background and professional qualifications.</w:t>
      </w:r>
    </w:p>
    <w:p w14:paraId="1B0CDC4A" w14:textId="7FD2303D" w:rsidR="003D6BBD" w:rsidRPr="00490A92" w:rsidRDefault="00004648" w:rsidP="003D6BBD">
      <w:pPr>
        <w:spacing w:line="480" w:lineRule="exact"/>
        <w:ind w:left="720" w:hanging="720"/>
        <w:jc w:val="both"/>
        <w:rPr>
          <w:sz w:val="24"/>
        </w:rPr>
      </w:pPr>
      <w:r w:rsidRPr="00490A92">
        <w:rPr>
          <w:sz w:val="24"/>
        </w:rPr>
        <w:t>A.</w:t>
      </w:r>
      <w:r w:rsidRPr="00490A92">
        <w:rPr>
          <w:sz w:val="24"/>
        </w:rPr>
        <w:tab/>
      </w:r>
      <w:r w:rsidR="003D6BBD" w:rsidRPr="00490A92">
        <w:rPr>
          <w:sz w:val="24"/>
        </w:rPr>
        <w:t>I hold a Master of Business Administration degree with concentrations in finance and accounting from The University</w:t>
      </w:r>
      <w:r w:rsidR="00512C27">
        <w:rPr>
          <w:sz w:val="24"/>
        </w:rPr>
        <w:t xml:space="preserve"> of Texas at Austin (UT Austin)</w:t>
      </w:r>
      <w:r w:rsidR="003D6BBD" w:rsidRPr="00490A92">
        <w:rPr>
          <w:sz w:val="24"/>
        </w:rPr>
        <w:t xml:space="preserve"> and a Bachelor of Business Administration degree with a concentration in finance, also from UT Austin.  While earning my master’s degree, I was employed by UT Austin as an instructor, teaching two sections of undergraduate corporate finance.  Prior to attending graduate school, I was employed by a commercial bank, where I was principally involved in investment activities and internal and external financial reporting.</w:t>
      </w:r>
    </w:p>
    <w:p w14:paraId="576BB1C9" w14:textId="77777777" w:rsidR="003D6BBD" w:rsidRPr="00490A92" w:rsidRDefault="003D6BBD" w:rsidP="003D6BBD">
      <w:pPr>
        <w:spacing w:line="480" w:lineRule="exact"/>
        <w:ind w:left="720" w:hanging="720"/>
        <w:jc w:val="both"/>
        <w:rPr>
          <w:sz w:val="24"/>
        </w:rPr>
      </w:pPr>
      <w:r w:rsidRPr="00490A92">
        <w:rPr>
          <w:sz w:val="24"/>
        </w:rPr>
        <w:tab/>
      </w:r>
      <w:r w:rsidRPr="00490A92">
        <w:rPr>
          <w:sz w:val="24"/>
        </w:rPr>
        <w:tab/>
        <w:t xml:space="preserve">I am a Certified Public Accountant (CPA) licensed in the state of Texas.  For over 22 years I was a member of the planning committee for the annual Energy Conference </w:t>
      </w:r>
      <w:r w:rsidRPr="00490A92">
        <w:rPr>
          <w:sz w:val="24"/>
        </w:rPr>
        <w:lastRenderedPageBreak/>
        <w:t xml:space="preserve">sponsored by the Texas Society of Certified Public Accountants, and I twice served as chairman of that committee.    </w:t>
      </w:r>
    </w:p>
    <w:p w14:paraId="599060FB" w14:textId="24906B7A" w:rsidR="00004648" w:rsidRDefault="003D6BBD" w:rsidP="00497A61">
      <w:pPr>
        <w:spacing w:line="480" w:lineRule="exact"/>
        <w:ind w:left="720" w:firstLine="720"/>
        <w:jc w:val="both"/>
        <w:rPr>
          <w:sz w:val="24"/>
        </w:rPr>
      </w:pPr>
      <w:r w:rsidRPr="00490A92">
        <w:rPr>
          <w:sz w:val="24"/>
        </w:rPr>
        <w:t>I also hold the designation of Chartered Financial Analyst (CFA), which is awarded by the CFA Institute after successful compl</w:t>
      </w:r>
      <w:r w:rsidR="003B6285">
        <w:rPr>
          <w:sz w:val="24"/>
        </w:rPr>
        <w:t>eti</w:t>
      </w:r>
      <w:r w:rsidRPr="00490A92">
        <w:rPr>
          <w:sz w:val="24"/>
        </w:rPr>
        <w:t xml:space="preserve">on of its three-part examination process over a minimum three-year period.  The curriculum for the CFA charter covers a </w:t>
      </w:r>
      <w:r w:rsidR="00622069" w:rsidRPr="00490A92">
        <w:rPr>
          <w:sz w:val="24"/>
        </w:rPr>
        <w:t>comprehensive</w:t>
      </w:r>
      <w:r w:rsidRPr="00490A92">
        <w:rPr>
          <w:sz w:val="24"/>
        </w:rPr>
        <w:t xml:space="preserve"> body of knowledge fundamental to the practice of investment management, and includes the areas of finance, accounting, economics, statistics, and ethical and professional conduct</w:t>
      </w:r>
      <w:r w:rsidR="00004648" w:rsidRPr="00490A92">
        <w:rPr>
          <w:sz w:val="24"/>
        </w:rPr>
        <w:t xml:space="preserve">.   </w:t>
      </w:r>
    </w:p>
    <w:p w14:paraId="6510A1C4" w14:textId="03CC6818" w:rsidR="00A36682" w:rsidRPr="00A36682" w:rsidRDefault="00A36682" w:rsidP="00497A61">
      <w:pPr>
        <w:spacing w:line="480" w:lineRule="exact"/>
        <w:ind w:left="720" w:firstLine="720"/>
        <w:jc w:val="both"/>
        <w:rPr>
          <w:b/>
          <w:sz w:val="24"/>
          <w:szCs w:val="24"/>
        </w:rPr>
      </w:pPr>
      <w:r w:rsidRPr="00A36682">
        <w:rPr>
          <w:sz w:val="24"/>
          <w:szCs w:val="24"/>
        </w:rPr>
        <w:t xml:space="preserve">In 2021, I was the recipient of the Pat Wood </w:t>
      </w:r>
      <w:r>
        <w:rPr>
          <w:sz w:val="24"/>
          <w:szCs w:val="24"/>
        </w:rPr>
        <w:t xml:space="preserve">Power </w:t>
      </w:r>
      <w:r w:rsidRPr="00A36682">
        <w:rPr>
          <w:sz w:val="24"/>
          <w:szCs w:val="24"/>
        </w:rPr>
        <w:t>Star Award, which the Gulf Coast Power Association presents annually in recognition of significant contributions towards the advancement of competitive energy markets in Texas.</w:t>
      </w:r>
    </w:p>
    <w:p w14:paraId="12E56BC8" w14:textId="77777777" w:rsidR="00004648" w:rsidRPr="00A36682" w:rsidRDefault="00004648" w:rsidP="00004648">
      <w:pPr>
        <w:ind w:left="720" w:right="360" w:hanging="720"/>
        <w:jc w:val="both"/>
        <w:rPr>
          <w:b/>
          <w:sz w:val="24"/>
          <w:szCs w:val="24"/>
        </w:rPr>
      </w:pPr>
    </w:p>
    <w:p w14:paraId="06648F08" w14:textId="77777777" w:rsidR="00004648" w:rsidRPr="00490A92" w:rsidRDefault="00004648" w:rsidP="00497A61">
      <w:pPr>
        <w:spacing w:line="480" w:lineRule="exact"/>
        <w:ind w:left="720" w:hanging="720"/>
        <w:jc w:val="both"/>
        <w:rPr>
          <w:sz w:val="24"/>
        </w:rPr>
      </w:pPr>
      <w:r w:rsidRPr="00490A92">
        <w:rPr>
          <w:b/>
          <w:sz w:val="24"/>
        </w:rPr>
        <w:t>Q.</w:t>
      </w:r>
      <w:r w:rsidRPr="00490A92">
        <w:rPr>
          <w:b/>
          <w:sz w:val="24"/>
        </w:rPr>
        <w:tab/>
        <w:t>Have you previously testified before this Commission?</w:t>
      </w:r>
    </w:p>
    <w:p w14:paraId="5ACFE24C" w14:textId="77777777" w:rsidR="00004648" w:rsidRPr="00490A92" w:rsidRDefault="00004648" w:rsidP="00497A61">
      <w:pPr>
        <w:spacing w:line="480" w:lineRule="exact"/>
        <w:ind w:left="720" w:hanging="720"/>
        <w:jc w:val="both"/>
        <w:rPr>
          <w:sz w:val="24"/>
        </w:rPr>
      </w:pPr>
      <w:r w:rsidRPr="00490A92">
        <w:rPr>
          <w:sz w:val="24"/>
        </w:rPr>
        <w:t>A.</w:t>
      </w:r>
      <w:r w:rsidRPr="00490A92">
        <w:rPr>
          <w:sz w:val="24"/>
        </w:rPr>
        <w:tab/>
        <w:t xml:space="preserve">Yes.  Attachment DT-1 provides a summary of the dockets in which I have filed direct </w:t>
      </w:r>
      <w:r w:rsidR="00925AC7" w:rsidRPr="00490A92">
        <w:rPr>
          <w:sz w:val="24"/>
        </w:rPr>
        <w:t xml:space="preserve">or other </w:t>
      </w:r>
      <w:r w:rsidRPr="00490A92">
        <w:rPr>
          <w:sz w:val="24"/>
        </w:rPr>
        <w:t>testimony.</w:t>
      </w:r>
    </w:p>
    <w:p w14:paraId="742966E1" w14:textId="77777777" w:rsidR="00004648" w:rsidRDefault="00004648" w:rsidP="007B1937">
      <w:pPr>
        <w:spacing w:line="480" w:lineRule="exact"/>
        <w:ind w:left="720" w:hanging="720"/>
        <w:jc w:val="both"/>
        <w:rPr>
          <w:sz w:val="24"/>
        </w:rPr>
      </w:pPr>
      <w:r w:rsidRPr="00490A92">
        <w:rPr>
          <w:sz w:val="24"/>
        </w:rPr>
        <w:t xml:space="preserve"> </w:t>
      </w:r>
    </w:p>
    <w:p w14:paraId="6E28171F" w14:textId="5D42CABE" w:rsidR="007B1937" w:rsidRPr="00490A92" w:rsidRDefault="007B1937" w:rsidP="007B1937">
      <w:pPr>
        <w:spacing w:line="480" w:lineRule="exact"/>
        <w:ind w:left="720"/>
        <w:jc w:val="both"/>
        <w:rPr>
          <w:sz w:val="24"/>
        </w:rPr>
      </w:pPr>
      <w:r>
        <w:rPr>
          <w:b/>
          <w:sz w:val="24"/>
          <w:szCs w:val="24"/>
          <w:u w:val="single"/>
        </w:rPr>
        <w:t>II.  PURPOSE OF TESTIMONY</w:t>
      </w:r>
    </w:p>
    <w:p w14:paraId="49C29A6D" w14:textId="03BF0E88" w:rsidR="00B20787" w:rsidRPr="00490A92" w:rsidRDefault="00004648" w:rsidP="00B20787">
      <w:pPr>
        <w:spacing w:line="480" w:lineRule="exact"/>
        <w:ind w:left="720" w:hanging="720"/>
        <w:jc w:val="both"/>
        <w:rPr>
          <w:sz w:val="24"/>
          <w:szCs w:val="24"/>
        </w:rPr>
      </w:pPr>
      <w:r w:rsidRPr="00490A92">
        <w:rPr>
          <w:b/>
          <w:sz w:val="24"/>
          <w:szCs w:val="24"/>
        </w:rPr>
        <w:t>Q.</w:t>
      </w:r>
      <w:r w:rsidRPr="00490A92">
        <w:rPr>
          <w:b/>
          <w:sz w:val="24"/>
          <w:szCs w:val="24"/>
        </w:rPr>
        <w:tab/>
      </w:r>
      <w:r w:rsidR="00B20787" w:rsidRPr="00490A92">
        <w:rPr>
          <w:b/>
          <w:sz w:val="24"/>
          <w:szCs w:val="24"/>
        </w:rPr>
        <w:t xml:space="preserve">What is the purpose of your testimony in this case, Docket No. </w:t>
      </w:r>
      <w:r w:rsidR="00B20787">
        <w:rPr>
          <w:b/>
          <w:sz w:val="24"/>
          <w:szCs w:val="24"/>
        </w:rPr>
        <w:t>56</w:t>
      </w:r>
      <w:r w:rsidR="00E531C8">
        <w:rPr>
          <w:b/>
          <w:sz w:val="24"/>
          <w:szCs w:val="24"/>
        </w:rPr>
        <w:t>211</w:t>
      </w:r>
      <w:r w:rsidR="00B20787" w:rsidRPr="00490A92">
        <w:rPr>
          <w:b/>
          <w:sz w:val="24"/>
          <w:szCs w:val="24"/>
        </w:rPr>
        <w:t xml:space="preserve">, </w:t>
      </w:r>
      <w:r w:rsidR="00B20787" w:rsidRPr="00490A92">
        <w:rPr>
          <w:b/>
          <w:i/>
          <w:sz w:val="24"/>
          <w:szCs w:val="24"/>
        </w:rPr>
        <w:t xml:space="preserve">Application of </w:t>
      </w:r>
      <w:r w:rsidR="00E531C8">
        <w:rPr>
          <w:b/>
          <w:i/>
          <w:sz w:val="24"/>
          <w:szCs w:val="24"/>
        </w:rPr>
        <w:t xml:space="preserve">CenterPoint Houston Electric </w:t>
      </w:r>
      <w:proofErr w:type="gramStart"/>
      <w:r w:rsidR="00E531C8">
        <w:rPr>
          <w:b/>
          <w:i/>
          <w:sz w:val="24"/>
          <w:szCs w:val="24"/>
        </w:rPr>
        <w:t xml:space="preserve">LLC </w:t>
      </w:r>
      <w:r w:rsidR="00B20787">
        <w:rPr>
          <w:b/>
          <w:i/>
          <w:sz w:val="24"/>
          <w:szCs w:val="24"/>
        </w:rPr>
        <w:t xml:space="preserve"> for</w:t>
      </w:r>
      <w:proofErr w:type="gramEnd"/>
      <w:r w:rsidR="00B20787">
        <w:rPr>
          <w:b/>
          <w:i/>
          <w:sz w:val="24"/>
          <w:szCs w:val="24"/>
        </w:rPr>
        <w:t xml:space="preserve"> Authority to Change Rates</w:t>
      </w:r>
      <w:r w:rsidR="00B20787" w:rsidRPr="00490A92">
        <w:rPr>
          <w:b/>
          <w:sz w:val="24"/>
          <w:szCs w:val="24"/>
        </w:rPr>
        <w:t>?</w:t>
      </w:r>
    </w:p>
    <w:p w14:paraId="49AB13F3" w14:textId="088BB386" w:rsidR="00B20787" w:rsidRDefault="00B20787" w:rsidP="00B20787">
      <w:pPr>
        <w:spacing w:line="480" w:lineRule="exact"/>
        <w:ind w:left="720" w:hanging="720"/>
        <w:jc w:val="both"/>
        <w:rPr>
          <w:sz w:val="24"/>
        </w:rPr>
      </w:pPr>
      <w:r w:rsidRPr="00490A92">
        <w:rPr>
          <w:sz w:val="24"/>
          <w:szCs w:val="24"/>
        </w:rPr>
        <w:t>A.</w:t>
      </w:r>
      <w:r w:rsidRPr="00490A92">
        <w:rPr>
          <w:sz w:val="24"/>
          <w:szCs w:val="24"/>
        </w:rPr>
        <w:tab/>
      </w:r>
      <w:r w:rsidRPr="00490A92">
        <w:rPr>
          <w:sz w:val="24"/>
        </w:rPr>
        <w:t xml:space="preserve">The purpose of my testimony is to support the </w:t>
      </w:r>
      <w:r>
        <w:rPr>
          <w:sz w:val="24"/>
        </w:rPr>
        <w:t>Stipulation</w:t>
      </w:r>
      <w:r w:rsidR="001A39E8">
        <w:rPr>
          <w:sz w:val="24"/>
        </w:rPr>
        <w:t xml:space="preserve"> and Settlement Agreement</w:t>
      </w:r>
      <w:r w:rsidRPr="00490A92">
        <w:rPr>
          <w:sz w:val="24"/>
        </w:rPr>
        <w:t xml:space="preserve"> (</w:t>
      </w:r>
      <w:r w:rsidR="001A39E8">
        <w:rPr>
          <w:sz w:val="24"/>
        </w:rPr>
        <w:t>Agreement</w:t>
      </w:r>
      <w:r w:rsidRPr="00490A92">
        <w:rPr>
          <w:sz w:val="24"/>
        </w:rPr>
        <w:t xml:space="preserve">) that </w:t>
      </w:r>
      <w:r w:rsidR="00E531C8">
        <w:rPr>
          <w:sz w:val="24"/>
        </w:rPr>
        <w:t xml:space="preserve">CenterPoint Energy Houston Electric, LLC </w:t>
      </w:r>
      <w:r w:rsidR="001A39E8">
        <w:rPr>
          <w:sz w:val="24"/>
        </w:rPr>
        <w:t>(</w:t>
      </w:r>
      <w:r w:rsidR="00E531C8">
        <w:rPr>
          <w:sz w:val="24"/>
        </w:rPr>
        <w:t>CenterPoint</w:t>
      </w:r>
      <w:r w:rsidR="00AD4B25">
        <w:rPr>
          <w:sz w:val="24"/>
        </w:rPr>
        <w:t xml:space="preserve"> or CenterPoint Houston</w:t>
      </w:r>
      <w:r>
        <w:rPr>
          <w:sz w:val="24"/>
        </w:rPr>
        <w:t>) and the other Signatories</w:t>
      </w:r>
      <w:r>
        <w:rPr>
          <w:rStyle w:val="FootnoteReference"/>
          <w:sz w:val="24"/>
        </w:rPr>
        <w:footnoteReference w:id="1"/>
      </w:r>
      <w:r>
        <w:rPr>
          <w:sz w:val="24"/>
        </w:rPr>
        <w:t xml:space="preserve"> have reached in this proceeding.  </w:t>
      </w:r>
    </w:p>
    <w:p w14:paraId="3CFD33C8" w14:textId="2C6F53E4" w:rsidR="001A39E8" w:rsidRDefault="001A39E8" w:rsidP="001A39E8">
      <w:pPr>
        <w:spacing w:line="480" w:lineRule="exact"/>
        <w:ind w:left="720" w:hanging="720"/>
        <w:jc w:val="both"/>
        <w:rPr>
          <w:sz w:val="24"/>
        </w:rPr>
      </w:pPr>
      <w:r>
        <w:rPr>
          <w:b/>
          <w:sz w:val="24"/>
        </w:rPr>
        <w:lastRenderedPageBreak/>
        <w:t>Q.</w:t>
      </w:r>
      <w:r>
        <w:rPr>
          <w:b/>
          <w:sz w:val="24"/>
        </w:rPr>
        <w:tab/>
        <w:t xml:space="preserve">Does the Agreement provide for an acceptable resolution of </w:t>
      </w:r>
      <w:r w:rsidR="00E531C8">
        <w:rPr>
          <w:b/>
          <w:sz w:val="24"/>
        </w:rPr>
        <w:t>CenterPoint’s</w:t>
      </w:r>
      <w:r>
        <w:rPr>
          <w:b/>
          <w:sz w:val="24"/>
        </w:rPr>
        <w:t xml:space="preserve"> request in this proceeding?</w:t>
      </w:r>
    </w:p>
    <w:p w14:paraId="58B84497" w14:textId="1A00E72B" w:rsidR="001A39E8" w:rsidRDefault="001A39E8" w:rsidP="001A39E8">
      <w:pPr>
        <w:spacing w:line="480" w:lineRule="exact"/>
        <w:ind w:left="720" w:hanging="720"/>
        <w:jc w:val="both"/>
        <w:rPr>
          <w:sz w:val="24"/>
        </w:rPr>
      </w:pPr>
      <w:r>
        <w:rPr>
          <w:sz w:val="24"/>
        </w:rPr>
        <w:t>A.</w:t>
      </w:r>
      <w:r>
        <w:rPr>
          <w:sz w:val="24"/>
        </w:rPr>
        <w:tab/>
        <w:t xml:space="preserve">Yes.  </w:t>
      </w:r>
      <w:r>
        <w:rPr>
          <w:sz w:val="24"/>
          <w:szCs w:val="24"/>
        </w:rPr>
        <w:t>The terms of the Agreement</w:t>
      </w:r>
      <w:r>
        <w:rPr>
          <w:sz w:val="24"/>
        </w:rPr>
        <w:t xml:space="preserve"> address a range of issues, and the Agreement reflects an appropriate and reasonable balancing of the interests of </w:t>
      </w:r>
      <w:r w:rsidR="00E531C8">
        <w:rPr>
          <w:sz w:val="24"/>
        </w:rPr>
        <w:t>CenterPoint</w:t>
      </w:r>
      <w:r>
        <w:rPr>
          <w:sz w:val="24"/>
        </w:rPr>
        <w:t xml:space="preserve"> and its customers.  The final terms constitute a negotiated compromise to which the Signatories agreed after detailed discussions, and any changes to the Agreement could undermine its purpose, result in the withdrawal from the Agreement by a Signatory negatively affected by the </w:t>
      </w:r>
      <w:proofErr w:type="gramStart"/>
      <w:r>
        <w:rPr>
          <w:sz w:val="24"/>
        </w:rPr>
        <w:t>changes, and</w:t>
      </w:r>
      <w:proofErr w:type="gramEnd"/>
      <w:r>
        <w:rPr>
          <w:sz w:val="24"/>
        </w:rPr>
        <w:t xml:space="preserve"> create additional litigation and costs.</w:t>
      </w:r>
    </w:p>
    <w:p w14:paraId="302C32E4" w14:textId="77777777" w:rsidR="001A39E8" w:rsidRDefault="001A39E8" w:rsidP="001A39E8">
      <w:pPr>
        <w:ind w:left="720" w:hanging="720"/>
        <w:jc w:val="both"/>
        <w:rPr>
          <w:b/>
          <w:sz w:val="24"/>
        </w:rPr>
      </w:pPr>
    </w:p>
    <w:p w14:paraId="2AA92D18" w14:textId="77777777" w:rsidR="001A39E8" w:rsidRPr="00B112B5" w:rsidRDefault="001A39E8" w:rsidP="001A39E8">
      <w:pPr>
        <w:spacing w:line="480" w:lineRule="exact"/>
        <w:ind w:left="720" w:hanging="720"/>
        <w:jc w:val="both"/>
        <w:rPr>
          <w:b/>
          <w:sz w:val="24"/>
        </w:rPr>
      </w:pPr>
      <w:r>
        <w:rPr>
          <w:b/>
          <w:sz w:val="24"/>
        </w:rPr>
        <w:t>Q.</w:t>
      </w:r>
      <w:r>
        <w:rPr>
          <w:b/>
          <w:sz w:val="24"/>
        </w:rPr>
        <w:tab/>
      </w:r>
      <w:r w:rsidRPr="00B112B5">
        <w:rPr>
          <w:b/>
          <w:sz w:val="24"/>
        </w:rPr>
        <w:t>Are you the only witness providing testimony in support of the Agreement?</w:t>
      </w:r>
    </w:p>
    <w:p w14:paraId="3733CA82" w14:textId="5C3EBB60" w:rsidR="001A39E8" w:rsidRPr="003E2666" w:rsidRDefault="001A39E8" w:rsidP="001A39E8">
      <w:pPr>
        <w:spacing w:line="480" w:lineRule="exact"/>
        <w:ind w:left="720" w:hanging="720"/>
        <w:jc w:val="both"/>
        <w:rPr>
          <w:sz w:val="24"/>
        </w:rPr>
      </w:pPr>
      <w:r w:rsidRPr="00B112B5">
        <w:rPr>
          <w:sz w:val="24"/>
        </w:rPr>
        <w:t>A.</w:t>
      </w:r>
      <w:r w:rsidRPr="00B112B5">
        <w:rPr>
          <w:sz w:val="24"/>
        </w:rPr>
        <w:tab/>
        <w:t>No</w:t>
      </w:r>
      <w:r w:rsidRPr="001A39E8">
        <w:rPr>
          <w:sz w:val="24"/>
          <w:szCs w:val="24"/>
        </w:rPr>
        <w:t>.  M</w:t>
      </w:r>
      <w:r w:rsidR="00E531C8">
        <w:rPr>
          <w:sz w:val="24"/>
          <w:szCs w:val="24"/>
        </w:rPr>
        <w:t xml:space="preserve">s. Kristie L. Colvin, </w:t>
      </w:r>
      <w:r w:rsidR="00E531C8" w:rsidRPr="00E531C8">
        <w:rPr>
          <w:sz w:val="24"/>
          <w:szCs w:val="24"/>
        </w:rPr>
        <w:t>Senior Vice President and Chief Accounting Officer of CenterPoint</w:t>
      </w:r>
      <w:r w:rsidRPr="001A39E8">
        <w:rPr>
          <w:sz w:val="24"/>
          <w:szCs w:val="24"/>
        </w:rPr>
        <w:t xml:space="preserve">, </w:t>
      </w:r>
      <w:r w:rsidRPr="00B112B5">
        <w:rPr>
          <w:sz w:val="24"/>
        </w:rPr>
        <w:t xml:space="preserve">is also providing supporting testimony.  While my testimony includes a discussion of the provisions that I believe are among the key points of the </w:t>
      </w:r>
      <w:r>
        <w:rPr>
          <w:sz w:val="24"/>
        </w:rPr>
        <w:t>Agreement</w:t>
      </w:r>
      <w:r w:rsidRPr="00B112B5">
        <w:rPr>
          <w:sz w:val="24"/>
        </w:rPr>
        <w:t xml:space="preserve">, </w:t>
      </w:r>
      <w:r>
        <w:rPr>
          <w:sz w:val="24"/>
        </w:rPr>
        <w:t>M</w:t>
      </w:r>
      <w:r w:rsidR="004002FD">
        <w:rPr>
          <w:sz w:val="24"/>
        </w:rPr>
        <w:t>s</w:t>
      </w:r>
      <w:r>
        <w:rPr>
          <w:sz w:val="24"/>
        </w:rPr>
        <w:t xml:space="preserve">. </w:t>
      </w:r>
      <w:r w:rsidR="004002FD">
        <w:rPr>
          <w:sz w:val="24"/>
        </w:rPr>
        <w:t>Colvin</w:t>
      </w:r>
      <w:r w:rsidRPr="00B112B5">
        <w:rPr>
          <w:sz w:val="24"/>
        </w:rPr>
        <w:t xml:space="preserve">’s testimony provides a further discussion of the </w:t>
      </w:r>
      <w:r>
        <w:rPr>
          <w:sz w:val="24"/>
        </w:rPr>
        <w:t>Agreement</w:t>
      </w:r>
      <w:r w:rsidRPr="00B112B5">
        <w:rPr>
          <w:sz w:val="24"/>
        </w:rPr>
        <w:t xml:space="preserve"> and, for certain issues, </w:t>
      </w:r>
      <w:r>
        <w:rPr>
          <w:sz w:val="24"/>
        </w:rPr>
        <w:t>includes</w:t>
      </w:r>
      <w:r w:rsidRPr="00B112B5">
        <w:rPr>
          <w:sz w:val="24"/>
        </w:rPr>
        <w:t xml:space="preserve"> additional details on the </w:t>
      </w:r>
      <w:r>
        <w:rPr>
          <w:sz w:val="24"/>
        </w:rPr>
        <w:t>Agreement</w:t>
      </w:r>
      <w:r w:rsidRPr="00B112B5">
        <w:rPr>
          <w:sz w:val="24"/>
        </w:rPr>
        <w:t>’s terms.</w:t>
      </w:r>
      <w:r w:rsidRPr="003E2666">
        <w:rPr>
          <w:sz w:val="24"/>
        </w:rPr>
        <w:t xml:space="preserve">  </w:t>
      </w:r>
    </w:p>
    <w:p w14:paraId="3E09480E" w14:textId="77777777" w:rsidR="003E2666" w:rsidRPr="00E31CCC" w:rsidRDefault="003E2666" w:rsidP="00497A61">
      <w:pPr>
        <w:spacing w:line="480" w:lineRule="exact"/>
        <w:ind w:left="720" w:hanging="720"/>
        <w:jc w:val="both"/>
        <w:rPr>
          <w:rFonts w:ascii="CG Times" w:hAnsi="CG Times"/>
          <w:b/>
          <w:sz w:val="24"/>
          <w:szCs w:val="24"/>
          <w:u w:val="single"/>
        </w:rPr>
      </w:pPr>
    </w:p>
    <w:p w14:paraId="09233133" w14:textId="67C2E11D" w:rsidR="00A474EB" w:rsidRPr="00E31CCC" w:rsidRDefault="00A474EB" w:rsidP="00A474EB">
      <w:pPr>
        <w:spacing w:line="480" w:lineRule="exact"/>
        <w:ind w:left="720"/>
        <w:jc w:val="both"/>
        <w:rPr>
          <w:b/>
          <w:sz w:val="24"/>
          <w:szCs w:val="24"/>
          <w:u w:val="single"/>
        </w:rPr>
      </w:pPr>
      <w:bookmarkStart w:id="1" w:name="_Hlk27136629"/>
      <w:r w:rsidRPr="00E31CCC">
        <w:rPr>
          <w:b/>
          <w:sz w:val="24"/>
          <w:szCs w:val="24"/>
          <w:u w:val="single"/>
        </w:rPr>
        <w:t xml:space="preserve">III.  KEY PROVISIONS OF THE </w:t>
      </w:r>
      <w:r w:rsidR="00DD3E6C">
        <w:rPr>
          <w:b/>
          <w:sz w:val="24"/>
          <w:szCs w:val="24"/>
          <w:u w:val="single"/>
        </w:rPr>
        <w:t>AGREEMENT</w:t>
      </w:r>
    </w:p>
    <w:bookmarkEnd w:id="1"/>
    <w:p w14:paraId="262330EB" w14:textId="4BF3A464" w:rsidR="00A474EB" w:rsidRPr="00E31CCC" w:rsidRDefault="00A474EB" w:rsidP="00A474EB">
      <w:pPr>
        <w:spacing w:line="480" w:lineRule="exact"/>
        <w:ind w:left="720" w:hanging="720"/>
        <w:jc w:val="both"/>
        <w:rPr>
          <w:b/>
          <w:sz w:val="24"/>
          <w:szCs w:val="24"/>
        </w:rPr>
      </w:pPr>
      <w:proofErr w:type="gramStart"/>
      <w:r w:rsidRPr="00E31CCC">
        <w:rPr>
          <w:b/>
          <w:sz w:val="24"/>
          <w:szCs w:val="24"/>
        </w:rPr>
        <w:t>Q.</w:t>
      </w:r>
      <w:proofErr w:type="gramEnd"/>
      <w:r w:rsidRPr="00E31CCC">
        <w:rPr>
          <w:b/>
          <w:sz w:val="24"/>
          <w:szCs w:val="24"/>
        </w:rPr>
        <w:tab/>
        <w:t xml:space="preserve">Please discuss the </w:t>
      </w:r>
      <w:r>
        <w:rPr>
          <w:b/>
          <w:sz w:val="24"/>
          <w:szCs w:val="24"/>
        </w:rPr>
        <w:t>key</w:t>
      </w:r>
      <w:r w:rsidRPr="00E31CCC">
        <w:rPr>
          <w:b/>
          <w:sz w:val="24"/>
          <w:szCs w:val="24"/>
        </w:rPr>
        <w:t xml:space="preserve"> provisions of the </w:t>
      </w:r>
      <w:r w:rsidR="00DD3E6C">
        <w:rPr>
          <w:b/>
          <w:sz w:val="24"/>
          <w:szCs w:val="24"/>
        </w:rPr>
        <w:t>Agreement</w:t>
      </w:r>
      <w:r w:rsidRPr="00E31CCC">
        <w:rPr>
          <w:b/>
          <w:sz w:val="24"/>
          <w:szCs w:val="24"/>
        </w:rPr>
        <w:t>.</w:t>
      </w:r>
    </w:p>
    <w:p w14:paraId="27415224" w14:textId="76C90249" w:rsidR="00DD3E6C" w:rsidRDefault="0016183F" w:rsidP="00057098">
      <w:pPr>
        <w:pStyle w:val="PlainText"/>
        <w:spacing w:line="480" w:lineRule="exact"/>
        <w:ind w:left="720" w:hanging="720"/>
        <w:jc w:val="both"/>
        <w:rPr>
          <w:rFonts w:ascii="Times New (W1)" w:hAnsi="Times New (W1)"/>
          <w:sz w:val="24"/>
          <w:szCs w:val="24"/>
        </w:rPr>
      </w:pPr>
      <w:r w:rsidRPr="00E31CCC">
        <w:rPr>
          <w:rFonts w:ascii="Times New (W1)" w:hAnsi="Times New (W1)"/>
          <w:sz w:val="24"/>
          <w:szCs w:val="24"/>
        </w:rPr>
        <w:t>A.</w:t>
      </w:r>
      <w:r w:rsidR="00DD3E6C">
        <w:rPr>
          <w:rFonts w:ascii="Times New (W1)" w:hAnsi="Times New (W1)"/>
          <w:sz w:val="24"/>
          <w:szCs w:val="24"/>
        </w:rPr>
        <w:tab/>
        <w:t>The Agreement includes the following terms:</w:t>
      </w:r>
    </w:p>
    <w:p w14:paraId="132600C6" w14:textId="77777777" w:rsidR="00E43AED" w:rsidRPr="00E43AED" w:rsidRDefault="00E43AED" w:rsidP="00E43AED">
      <w:pPr>
        <w:widowControl w:val="0"/>
        <w:tabs>
          <w:tab w:val="left" w:pos="1440"/>
        </w:tabs>
        <w:autoSpaceDE w:val="0"/>
        <w:autoSpaceDN w:val="0"/>
        <w:spacing w:line="360" w:lineRule="auto"/>
        <w:ind w:left="1260" w:right="200"/>
        <w:jc w:val="both"/>
        <w:rPr>
          <w:sz w:val="24"/>
          <w:szCs w:val="24"/>
        </w:rPr>
      </w:pPr>
    </w:p>
    <w:p w14:paraId="24022B4C" w14:textId="77777777" w:rsidR="000E5A45" w:rsidRPr="00037D66" w:rsidRDefault="000E5A45" w:rsidP="00E43AED">
      <w:pPr>
        <w:widowControl w:val="0"/>
        <w:numPr>
          <w:ilvl w:val="0"/>
          <w:numId w:val="47"/>
        </w:numPr>
        <w:tabs>
          <w:tab w:val="left" w:pos="1440"/>
        </w:tabs>
        <w:autoSpaceDE w:val="0"/>
        <w:autoSpaceDN w:val="0"/>
        <w:spacing w:line="360" w:lineRule="auto"/>
        <w:ind w:left="1260" w:right="200" w:hanging="540"/>
        <w:jc w:val="both"/>
        <w:rPr>
          <w:sz w:val="24"/>
          <w:szCs w:val="24"/>
        </w:rPr>
      </w:pPr>
      <w:r w:rsidRPr="00037D66">
        <w:rPr>
          <w:b/>
          <w:sz w:val="24"/>
          <w:szCs w:val="24"/>
        </w:rPr>
        <w:t>Overall</w:t>
      </w:r>
      <w:r w:rsidRPr="00037D66">
        <w:rPr>
          <w:b/>
          <w:spacing w:val="-15"/>
          <w:sz w:val="24"/>
          <w:szCs w:val="24"/>
        </w:rPr>
        <w:t xml:space="preserve"> </w:t>
      </w:r>
      <w:r w:rsidRPr="00037D66">
        <w:rPr>
          <w:b/>
          <w:sz w:val="24"/>
          <w:szCs w:val="24"/>
        </w:rPr>
        <w:t>Revenues.</w:t>
      </w:r>
      <w:r w:rsidRPr="00037D66">
        <w:rPr>
          <w:b/>
          <w:spacing w:val="-7"/>
          <w:sz w:val="24"/>
          <w:szCs w:val="24"/>
        </w:rPr>
        <w:t xml:space="preserve">  </w:t>
      </w:r>
      <w:r w:rsidRPr="00037D66">
        <w:rPr>
          <w:sz w:val="24"/>
          <w:szCs w:val="24"/>
        </w:rPr>
        <w:t>CenterPoint</w:t>
      </w:r>
      <w:r w:rsidRPr="00037D66">
        <w:rPr>
          <w:spacing w:val="-15"/>
          <w:sz w:val="24"/>
          <w:szCs w:val="24"/>
        </w:rPr>
        <w:t xml:space="preserve"> </w:t>
      </w:r>
      <w:r w:rsidRPr="00037D66">
        <w:rPr>
          <w:sz w:val="24"/>
          <w:szCs w:val="24"/>
        </w:rPr>
        <w:t>Houston’s</w:t>
      </w:r>
      <w:r w:rsidRPr="00037D66">
        <w:rPr>
          <w:spacing w:val="-15"/>
          <w:sz w:val="24"/>
          <w:szCs w:val="24"/>
        </w:rPr>
        <w:t xml:space="preserve"> </w:t>
      </w:r>
      <w:r w:rsidRPr="00037D66">
        <w:rPr>
          <w:sz w:val="24"/>
          <w:szCs w:val="24"/>
        </w:rPr>
        <w:t>present</w:t>
      </w:r>
      <w:r w:rsidRPr="00037D66">
        <w:rPr>
          <w:spacing w:val="-15"/>
          <w:sz w:val="24"/>
          <w:szCs w:val="24"/>
        </w:rPr>
        <w:t xml:space="preserve"> </w:t>
      </w:r>
      <w:r w:rsidRPr="00037D66">
        <w:rPr>
          <w:sz w:val="24"/>
          <w:szCs w:val="24"/>
        </w:rPr>
        <w:t>wholesale</w:t>
      </w:r>
      <w:r w:rsidRPr="00037D66">
        <w:rPr>
          <w:spacing w:val="-15"/>
          <w:sz w:val="24"/>
          <w:szCs w:val="24"/>
        </w:rPr>
        <w:t xml:space="preserve"> </w:t>
      </w:r>
      <w:r w:rsidRPr="00037D66">
        <w:rPr>
          <w:sz w:val="24"/>
          <w:szCs w:val="24"/>
        </w:rPr>
        <w:t>and</w:t>
      </w:r>
      <w:r w:rsidRPr="00037D66">
        <w:rPr>
          <w:spacing w:val="-15"/>
          <w:sz w:val="24"/>
          <w:szCs w:val="24"/>
        </w:rPr>
        <w:t xml:space="preserve"> </w:t>
      </w:r>
      <w:r w:rsidRPr="00037D66">
        <w:rPr>
          <w:sz w:val="24"/>
          <w:szCs w:val="24"/>
        </w:rPr>
        <w:t>retail</w:t>
      </w:r>
      <w:r w:rsidRPr="00037D66">
        <w:rPr>
          <w:spacing w:val="-15"/>
          <w:sz w:val="24"/>
          <w:szCs w:val="24"/>
        </w:rPr>
        <w:t xml:space="preserve"> </w:t>
      </w:r>
      <w:r w:rsidRPr="00037D66">
        <w:rPr>
          <w:sz w:val="24"/>
          <w:szCs w:val="24"/>
        </w:rPr>
        <w:t>revenues</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$2.305 billion</w:t>
      </w:r>
      <w:r w:rsidRPr="00037D66">
        <w:rPr>
          <w:spacing w:val="25"/>
          <w:sz w:val="24"/>
          <w:szCs w:val="24"/>
        </w:rPr>
        <w:t xml:space="preserve"> </w:t>
      </w:r>
      <w:r w:rsidRPr="00037D66">
        <w:rPr>
          <w:sz w:val="24"/>
          <w:szCs w:val="24"/>
        </w:rPr>
        <w:t>should</w:t>
      </w:r>
      <w:r w:rsidRPr="00037D66">
        <w:rPr>
          <w:spacing w:val="25"/>
          <w:sz w:val="24"/>
          <w:szCs w:val="24"/>
        </w:rPr>
        <w:t xml:space="preserve"> </w:t>
      </w:r>
      <w:r w:rsidRPr="00037D66">
        <w:rPr>
          <w:sz w:val="24"/>
          <w:szCs w:val="24"/>
        </w:rPr>
        <w:t>be</w:t>
      </w:r>
      <w:r w:rsidRPr="00037D66">
        <w:rPr>
          <w:spacing w:val="24"/>
          <w:sz w:val="24"/>
          <w:szCs w:val="24"/>
        </w:rPr>
        <w:t xml:space="preserve"> </w:t>
      </w:r>
      <w:r w:rsidRPr="00037D66">
        <w:rPr>
          <w:sz w:val="24"/>
          <w:szCs w:val="24"/>
        </w:rPr>
        <w:t>decreased</w:t>
      </w:r>
      <w:r w:rsidRPr="00037D66">
        <w:rPr>
          <w:spacing w:val="26"/>
          <w:sz w:val="24"/>
          <w:szCs w:val="24"/>
        </w:rPr>
        <w:t xml:space="preserve"> </w:t>
      </w:r>
      <w:r w:rsidRPr="00037D66">
        <w:rPr>
          <w:sz w:val="24"/>
          <w:szCs w:val="24"/>
        </w:rPr>
        <w:t>by</w:t>
      </w:r>
      <w:r w:rsidRPr="00037D66">
        <w:rPr>
          <w:spacing w:val="25"/>
          <w:sz w:val="24"/>
          <w:szCs w:val="24"/>
        </w:rPr>
        <w:t xml:space="preserve"> </w:t>
      </w:r>
      <w:r w:rsidRPr="00037D66">
        <w:rPr>
          <w:sz w:val="24"/>
          <w:szCs w:val="24"/>
        </w:rPr>
        <w:t>$44,153,511.40,</w:t>
      </w:r>
      <w:r w:rsidRPr="00037D66">
        <w:rPr>
          <w:spacing w:val="30"/>
          <w:sz w:val="24"/>
          <w:szCs w:val="24"/>
        </w:rPr>
        <w:t xml:space="preserve"> </w:t>
      </w:r>
      <w:r w:rsidRPr="00037D66">
        <w:rPr>
          <w:sz w:val="24"/>
          <w:szCs w:val="24"/>
        </w:rPr>
        <w:t>plus</w:t>
      </w:r>
      <w:r w:rsidRPr="00037D66">
        <w:rPr>
          <w:spacing w:val="26"/>
          <w:sz w:val="24"/>
          <w:szCs w:val="24"/>
        </w:rPr>
        <w:t xml:space="preserve"> </w:t>
      </w:r>
      <w:r w:rsidRPr="00037D66">
        <w:rPr>
          <w:sz w:val="24"/>
          <w:szCs w:val="24"/>
        </w:rPr>
        <w:t>an</w:t>
      </w:r>
      <w:r w:rsidRPr="00037D66">
        <w:rPr>
          <w:spacing w:val="26"/>
          <w:sz w:val="24"/>
          <w:szCs w:val="24"/>
        </w:rPr>
        <w:t xml:space="preserve"> </w:t>
      </w:r>
      <w:r w:rsidRPr="00037D66">
        <w:rPr>
          <w:sz w:val="24"/>
          <w:szCs w:val="24"/>
        </w:rPr>
        <w:t>additional</w:t>
      </w:r>
      <w:r w:rsidRPr="00037D66">
        <w:rPr>
          <w:spacing w:val="28"/>
          <w:sz w:val="24"/>
          <w:szCs w:val="24"/>
        </w:rPr>
        <w:t xml:space="preserve"> </w:t>
      </w:r>
      <w:r w:rsidRPr="00037D66">
        <w:rPr>
          <w:sz w:val="24"/>
          <w:szCs w:val="24"/>
        </w:rPr>
        <w:t>explicit</w:t>
      </w:r>
      <w:r w:rsidRPr="00037D66">
        <w:rPr>
          <w:spacing w:val="26"/>
          <w:sz w:val="24"/>
          <w:szCs w:val="24"/>
        </w:rPr>
        <w:t xml:space="preserve"> </w:t>
      </w:r>
      <w:r w:rsidRPr="00037D66">
        <w:rPr>
          <w:sz w:val="24"/>
          <w:szCs w:val="24"/>
        </w:rPr>
        <w:t>reduction</w:t>
      </w:r>
      <w:r w:rsidRPr="00037D66">
        <w:rPr>
          <w:spacing w:val="25"/>
          <w:sz w:val="24"/>
          <w:szCs w:val="24"/>
        </w:rPr>
        <w:t xml:space="preserve"> </w:t>
      </w:r>
      <w:r w:rsidRPr="00037D66">
        <w:rPr>
          <w:sz w:val="24"/>
          <w:szCs w:val="24"/>
        </w:rPr>
        <w:t>of $2,424,013</w:t>
      </w:r>
      <w:r w:rsidRPr="00037D66">
        <w:rPr>
          <w:spacing w:val="-12"/>
          <w:sz w:val="24"/>
          <w:szCs w:val="24"/>
        </w:rPr>
        <w:t xml:space="preserve"> </w:t>
      </w:r>
      <w:r w:rsidRPr="00037D66">
        <w:rPr>
          <w:sz w:val="24"/>
          <w:szCs w:val="24"/>
        </w:rPr>
        <w:t>to</w:t>
      </w:r>
      <w:r w:rsidRPr="00037D66">
        <w:rPr>
          <w:spacing w:val="-12"/>
          <w:sz w:val="24"/>
          <w:szCs w:val="24"/>
        </w:rPr>
        <w:t xml:space="preserve"> </w:t>
      </w:r>
      <w:r w:rsidRPr="00037D66">
        <w:rPr>
          <w:sz w:val="24"/>
          <w:szCs w:val="24"/>
        </w:rPr>
        <w:t>remove</w:t>
      </w:r>
      <w:r w:rsidRPr="00037D66">
        <w:rPr>
          <w:spacing w:val="-10"/>
          <w:sz w:val="24"/>
          <w:szCs w:val="24"/>
        </w:rPr>
        <w:t xml:space="preserve"> </w:t>
      </w:r>
      <w:r w:rsidRPr="00037D66">
        <w:rPr>
          <w:sz w:val="24"/>
          <w:szCs w:val="24"/>
        </w:rPr>
        <w:t>CEO</w:t>
      </w:r>
      <w:r w:rsidRPr="00037D66">
        <w:rPr>
          <w:spacing w:val="-13"/>
          <w:sz w:val="24"/>
          <w:szCs w:val="24"/>
        </w:rPr>
        <w:t xml:space="preserve"> </w:t>
      </w:r>
      <w:r w:rsidRPr="00037D66">
        <w:rPr>
          <w:sz w:val="24"/>
          <w:szCs w:val="24"/>
        </w:rPr>
        <w:t>compensation</w:t>
      </w:r>
      <w:r w:rsidRPr="00037D66">
        <w:rPr>
          <w:spacing w:val="-9"/>
          <w:sz w:val="24"/>
          <w:szCs w:val="24"/>
        </w:rPr>
        <w:t xml:space="preserve"> </w:t>
      </w:r>
      <w:r w:rsidRPr="00037D66">
        <w:rPr>
          <w:sz w:val="24"/>
          <w:szCs w:val="24"/>
        </w:rPr>
        <w:t>expense,</w:t>
      </w:r>
      <w:r w:rsidRPr="00037D66">
        <w:rPr>
          <w:spacing w:val="-9"/>
          <w:sz w:val="24"/>
          <w:szCs w:val="24"/>
        </w:rPr>
        <w:t xml:space="preserve"> </w:t>
      </w:r>
      <w:r w:rsidRPr="00037D66">
        <w:rPr>
          <w:sz w:val="24"/>
          <w:szCs w:val="24"/>
        </w:rPr>
        <w:t>for</w:t>
      </w:r>
      <w:r w:rsidRPr="00037D66">
        <w:rPr>
          <w:spacing w:val="-10"/>
          <w:sz w:val="24"/>
          <w:szCs w:val="24"/>
        </w:rPr>
        <w:t xml:space="preserve"> </w:t>
      </w:r>
      <w:r w:rsidRPr="00037D66">
        <w:rPr>
          <w:sz w:val="24"/>
          <w:szCs w:val="24"/>
        </w:rPr>
        <w:t>a</w:t>
      </w:r>
      <w:r w:rsidRPr="00037D66">
        <w:rPr>
          <w:spacing w:val="-12"/>
          <w:sz w:val="24"/>
          <w:szCs w:val="24"/>
        </w:rPr>
        <w:t xml:space="preserve"> </w:t>
      </w:r>
      <w:r w:rsidRPr="00037D66">
        <w:rPr>
          <w:sz w:val="24"/>
          <w:szCs w:val="24"/>
        </w:rPr>
        <w:t>total</w:t>
      </w:r>
      <w:r w:rsidRPr="00037D66">
        <w:rPr>
          <w:spacing w:val="-11"/>
          <w:sz w:val="24"/>
          <w:szCs w:val="24"/>
        </w:rPr>
        <w:t xml:space="preserve"> </w:t>
      </w:r>
      <w:r w:rsidRPr="00037D66">
        <w:rPr>
          <w:sz w:val="24"/>
          <w:szCs w:val="24"/>
        </w:rPr>
        <w:t>reduction</w:t>
      </w:r>
      <w:r w:rsidRPr="00037D66">
        <w:rPr>
          <w:spacing w:val="-11"/>
          <w:sz w:val="24"/>
          <w:szCs w:val="24"/>
        </w:rPr>
        <w:t xml:space="preserve"> </w:t>
      </w:r>
      <w:r w:rsidRPr="00037D66">
        <w:rPr>
          <w:sz w:val="24"/>
          <w:szCs w:val="24"/>
        </w:rPr>
        <w:t>of</w:t>
      </w:r>
      <w:r w:rsidRPr="00037D66">
        <w:rPr>
          <w:spacing w:val="-12"/>
          <w:sz w:val="24"/>
          <w:szCs w:val="24"/>
        </w:rPr>
        <w:t xml:space="preserve"> </w:t>
      </w:r>
      <w:r w:rsidRPr="00037D66">
        <w:rPr>
          <w:sz w:val="24"/>
          <w:szCs w:val="24"/>
        </w:rPr>
        <w:t>$46,577,524.40.</w:t>
      </w:r>
    </w:p>
    <w:p w14:paraId="0243C90C"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8" w:hanging="540"/>
        <w:jc w:val="both"/>
        <w:rPr>
          <w:sz w:val="24"/>
          <w:szCs w:val="24"/>
        </w:rPr>
      </w:pPr>
      <w:r w:rsidRPr="00037D66">
        <w:rPr>
          <w:b/>
          <w:sz w:val="24"/>
          <w:szCs w:val="24"/>
        </w:rPr>
        <w:t xml:space="preserve">Effective Date.  </w:t>
      </w:r>
      <w:r w:rsidRPr="00037D66">
        <w:rPr>
          <w:sz w:val="24"/>
          <w:szCs w:val="24"/>
        </w:rPr>
        <w:t>CenterPoint Houston agrees that the rates will take effect no earlier than the</w:t>
      </w:r>
      <w:r w:rsidRPr="00037D66">
        <w:rPr>
          <w:spacing w:val="-10"/>
          <w:sz w:val="24"/>
          <w:szCs w:val="24"/>
        </w:rPr>
        <w:t xml:space="preserve"> </w:t>
      </w:r>
      <w:r w:rsidRPr="00037D66">
        <w:rPr>
          <w:sz w:val="24"/>
          <w:szCs w:val="24"/>
        </w:rPr>
        <w:t>46</w:t>
      </w:r>
      <w:r w:rsidRPr="00037D66">
        <w:rPr>
          <w:sz w:val="24"/>
          <w:szCs w:val="24"/>
          <w:vertAlign w:val="superscript"/>
        </w:rPr>
        <w:t>th</w:t>
      </w:r>
      <w:r w:rsidRPr="00037D66">
        <w:rPr>
          <w:spacing w:val="-8"/>
          <w:sz w:val="24"/>
          <w:szCs w:val="24"/>
        </w:rPr>
        <w:t xml:space="preserve"> </w:t>
      </w:r>
      <w:r w:rsidRPr="00037D66">
        <w:rPr>
          <w:sz w:val="24"/>
          <w:szCs w:val="24"/>
        </w:rPr>
        <w:t>day</w:t>
      </w:r>
      <w:r w:rsidRPr="00037D66">
        <w:rPr>
          <w:spacing w:val="-10"/>
          <w:sz w:val="24"/>
          <w:szCs w:val="24"/>
        </w:rPr>
        <w:t xml:space="preserve"> </w:t>
      </w:r>
      <w:r w:rsidRPr="00037D66">
        <w:rPr>
          <w:sz w:val="24"/>
          <w:szCs w:val="24"/>
        </w:rPr>
        <w:t>after</w:t>
      </w:r>
      <w:r w:rsidRPr="00037D66">
        <w:rPr>
          <w:spacing w:val="-10"/>
          <w:sz w:val="24"/>
          <w:szCs w:val="24"/>
        </w:rPr>
        <w:t xml:space="preserve"> </w:t>
      </w:r>
      <w:r w:rsidRPr="00037D66">
        <w:rPr>
          <w:sz w:val="24"/>
          <w:szCs w:val="24"/>
        </w:rPr>
        <w:t>the</w:t>
      </w:r>
      <w:r w:rsidRPr="00037D66">
        <w:rPr>
          <w:spacing w:val="-8"/>
          <w:sz w:val="24"/>
          <w:szCs w:val="24"/>
        </w:rPr>
        <w:t xml:space="preserve"> </w:t>
      </w:r>
      <w:r w:rsidRPr="00037D66">
        <w:rPr>
          <w:sz w:val="24"/>
          <w:szCs w:val="24"/>
        </w:rPr>
        <w:t>date</w:t>
      </w:r>
      <w:r w:rsidRPr="00037D66">
        <w:rPr>
          <w:spacing w:val="-8"/>
          <w:sz w:val="24"/>
          <w:szCs w:val="24"/>
        </w:rPr>
        <w:t xml:space="preserve"> </w:t>
      </w:r>
      <w:r w:rsidRPr="00037D66">
        <w:rPr>
          <w:sz w:val="24"/>
          <w:szCs w:val="24"/>
        </w:rPr>
        <w:t>of</w:t>
      </w:r>
      <w:r w:rsidRPr="00037D66">
        <w:rPr>
          <w:spacing w:val="-10"/>
          <w:sz w:val="24"/>
          <w:szCs w:val="24"/>
        </w:rPr>
        <w:t xml:space="preserve"> </w:t>
      </w:r>
      <w:r w:rsidRPr="00037D66">
        <w:rPr>
          <w:sz w:val="24"/>
          <w:szCs w:val="24"/>
        </w:rPr>
        <w:t>the</w:t>
      </w:r>
      <w:r w:rsidRPr="00037D66">
        <w:rPr>
          <w:spacing w:val="-8"/>
          <w:sz w:val="24"/>
          <w:szCs w:val="24"/>
        </w:rPr>
        <w:t xml:space="preserve"> </w:t>
      </w:r>
      <w:r w:rsidRPr="00037D66">
        <w:rPr>
          <w:sz w:val="24"/>
          <w:szCs w:val="24"/>
        </w:rPr>
        <w:t>Commission’s</w:t>
      </w:r>
      <w:r w:rsidRPr="00037D66">
        <w:rPr>
          <w:spacing w:val="-9"/>
          <w:sz w:val="24"/>
          <w:szCs w:val="24"/>
        </w:rPr>
        <w:t xml:space="preserve"> </w:t>
      </w:r>
      <w:r w:rsidRPr="00037D66">
        <w:rPr>
          <w:sz w:val="24"/>
          <w:szCs w:val="24"/>
        </w:rPr>
        <w:t>final</w:t>
      </w:r>
      <w:r w:rsidRPr="00037D66">
        <w:rPr>
          <w:spacing w:val="-9"/>
          <w:sz w:val="24"/>
          <w:szCs w:val="24"/>
        </w:rPr>
        <w:t xml:space="preserve"> </w:t>
      </w:r>
      <w:r w:rsidRPr="00037D66">
        <w:rPr>
          <w:sz w:val="24"/>
          <w:szCs w:val="24"/>
        </w:rPr>
        <w:t>order</w:t>
      </w:r>
      <w:r w:rsidRPr="00037D66">
        <w:rPr>
          <w:spacing w:val="-11"/>
          <w:sz w:val="24"/>
          <w:szCs w:val="24"/>
        </w:rPr>
        <w:t xml:space="preserve"> </w:t>
      </w:r>
      <w:r w:rsidRPr="00037D66">
        <w:rPr>
          <w:sz w:val="24"/>
          <w:szCs w:val="24"/>
        </w:rPr>
        <w:t>approving</w:t>
      </w:r>
      <w:r w:rsidRPr="00037D66">
        <w:rPr>
          <w:spacing w:val="-10"/>
          <w:sz w:val="24"/>
          <w:szCs w:val="24"/>
        </w:rPr>
        <w:t xml:space="preserve"> </w:t>
      </w:r>
      <w:r w:rsidRPr="00037D66">
        <w:rPr>
          <w:sz w:val="24"/>
          <w:szCs w:val="24"/>
        </w:rPr>
        <w:t>the</w:t>
      </w:r>
      <w:r w:rsidRPr="00037D66">
        <w:rPr>
          <w:spacing w:val="-8"/>
          <w:sz w:val="24"/>
          <w:szCs w:val="24"/>
        </w:rPr>
        <w:t xml:space="preserve"> </w:t>
      </w:r>
      <w:r w:rsidRPr="00037D66">
        <w:rPr>
          <w:sz w:val="24"/>
          <w:szCs w:val="24"/>
        </w:rPr>
        <w:t>rates.</w:t>
      </w:r>
      <w:r w:rsidRPr="00037D66">
        <w:rPr>
          <w:spacing w:val="-9"/>
          <w:sz w:val="24"/>
          <w:szCs w:val="24"/>
        </w:rPr>
        <w:t xml:space="preserve">  </w:t>
      </w:r>
      <w:r w:rsidRPr="00037D66">
        <w:rPr>
          <w:sz w:val="24"/>
          <w:szCs w:val="24"/>
        </w:rPr>
        <w:lastRenderedPageBreak/>
        <w:t>CenterPoint Houston will provide notice of the approved rates to retail electric providers no later than the first working day after the date of the Commission’s final order approving the rates.</w:t>
      </w:r>
    </w:p>
    <w:p w14:paraId="7D847AF1" w14:textId="6E245A6E" w:rsidR="000E5A45" w:rsidRPr="00037D66" w:rsidRDefault="000E5A45" w:rsidP="00E43AED">
      <w:pPr>
        <w:widowControl w:val="0"/>
        <w:numPr>
          <w:ilvl w:val="0"/>
          <w:numId w:val="47"/>
        </w:numPr>
        <w:tabs>
          <w:tab w:val="left" w:pos="1440"/>
        </w:tabs>
        <w:autoSpaceDE w:val="0"/>
        <w:autoSpaceDN w:val="0"/>
        <w:spacing w:line="360" w:lineRule="auto"/>
        <w:ind w:left="1260" w:right="196" w:hanging="540"/>
        <w:jc w:val="both"/>
        <w:rPr>
          <w:sz w:val="24"/>
          <w:szCs w:val="24"/>
        </w:rPr>
      </w:pPr>
      <w:r w:rsidRPr="00037D66">
        <w:rPr>
          <w:b/>
          <w:sz w:val="24"/>
          <w:szCs w:val="24"/>
        </w:rPr>
        <w:t>Cost of Capital.</w:t>
      </w:r>
      <w:r w:rsidRPr="00037D66">
        <w:rPr>
          <w:b/>
          <w:spacing w:val="40"/>
          <w:sz w:val="24"/>
          <w:szCs w:val="24"/>
        </w:rPr>
        <w:t xml:space="preserve">  </w:t>
      </w:r>
      <w:r w:rsidRPr="00037D66">
        <w:rPr>
          <w:sz w:val="24"/>
          <w:szCs w:val="24"/>
        </w:rPr>
        <w:t>Beginning with the effective date of the new rates authorized in this proceeding,</w:t>
      </w:r>
      <w:r w:rsidRPr="00037D66">
        <w:rPr>
          <w:spacing w:val="-11"/>
          <w:sz w:val="24"/>
          <w:szCs w:val="24"/>
        </w:rPr>
        <w:t xml:space="preserve"> </w:t>
      </w:r>
      <w:r w:rsidRPr="00037D66">
        <w:rPr>
          <w:sz w:val="24"/>
          <w:szCs w:val="24"/>
        </w:rPr>
        <w:t>CenterPoint</w:t>
      </w:r>
      <w:r w:rsidRPr="00037D66">
        <w:rPr>
          <w:spacing w:val="-10"/>
          <w:sz w:val="24"/>
          <w:szCs w:val="24"/>
        </w:rPr>
        <w:t xml:space="preserve"> </w:t>
      </w:r>
      <w:r w:rsidRPr="00037D66">
        <w:rPr>
          <w:sz w:val="24"/>
          <w:szCs w:val="24"/>
        </w:rPr>
        <w:t>Houston’s</w:t>
      </w:r>
      <w:r w:rsidRPr="00037D66">
        <w:rPr>
          <w:spacing w:val="-10"/>
          <w:sz w:val="24"/>
          <w:szCs w:val="24"/>
        </w:rPr>
        <w:t xml:space="preserve"> </w:t>
      </w:r>
      <w:r w:rsidRPr="00037D66">
        <w:rPr>
          <w:sz w:val="24"/>
          <w:szCs w:val="24"/>
        </w:rPr>
        <w:t>Weighted</w:t>
      </w:r>
      <w:r w:rsidRPr="00037D66">
        <w:rPr>
          <w:spacing w:val="-11"/>
          <w:sz w:val="24"/>
          <w:szCs w:val="24"/>
        </w:rPr>
        <w:t xml:space="preserve"> </w:t>
      </w:r>
      <w:r w:rsidRPr="00037D66">
        <w:rPr>
          <w:sz w:val="24"/>
          <w:szCs w:val="24"/>
        </w:rPr>
        <w:t>Average</w:t>
      </w:r>
      <w:r w:rsidRPr="00037D66">
        <w:rPr>
          <w:spacing w:val="-12"/>
          <w:sz w:val="24"/>
          <w:szCs w:val="24"/>
        </w:rPr>
        <w:t xml:space="preserve"> </w:t>
      </w:r>
      <w:r w:rsidRPr="00037D66">
        <w:rPr>
          <w:sz w:val="24"/>
          <w:szCs w:val="24"/>
        </w:rPr>
        <w:t>Cost</w:t>
      </w:r>
      <w:r w:rsidRPr="00037D66">
        <w:rPr>
          <w:spacing w:val="-10"/>
          <w:sz w:val="24"/>
          <w:szCs w:val="24"/>
        </w:rPr>
        <w:t xml:space="preserve"> </w:t>
      </w:r>
      <w:r w:rsidRPr="00037D66">
        <w:rPr>
          <w:sz w:val="24"/>
          <w:szCs w:val="24"/>
        </w:rPr>
        <w:t>of</w:t>
      </w:r>
      <w:r w:rsidRPr="00037D66">
        <w:rPr>
          <w:spacing w:val="-12"/>
          <w:sz w:val="24"/>
          <w:szCs w:val="24"/>
        </w:rPr>
        <w:t xml:space="preserve"> </w:t>
      </w:r>
      <w:r w:rsidRPr="00037D66">
        <w:rPr>
          <w:sz w:val="24"/>
          <w:szCs w:val="24"/>
        </w:rPr>
        <w:t>Capital</w:t>
      </w:r>
      <w:r w:rsidRPr="00037D66">
        <w:rPr>
          <w:spacing w:val="-10"/>
          <w:sz w:val="24"/>
          <w:szCs w:val="24"/>
        </w:rPr>
        <w:t xml:space="preserve"> </w:t>
      </w:r>
      <w:r w:rsidRPr="00037D66">
        <w:rPr>
          <w:sz w:val="24"/>
          <w:szCs w:val="24"/>
        </w:rPr>
        <w:t>(WACC)</w:t>
      </w:r>
      <w:r w:rsidRPr="00037D66">
        <w:rPr>
          <w:spacing w:val="-12"/>
          <w:sz w:val="24"/>
          <w:szCs w:val="24"/>
        </w:rPr>
        <w:t xml:space="preserve"> </w:t>
      </w:r>
      <w:r w:rsidRPr="00037D66">
        <w:rPr>
          <w:sz w:val="24"/>
          <w:szCs w:val="24"/>
        </w:rPr>
        <w:t>shall</w:t>
      </w:r>
      <w:r w:rsidRPr="00037D66">
        <w:rPr>
          <w:spacing w:val="-10"/>
          <w:sz w:val="24"/>
          <w:szCs w:val="24"/>
        </w:rPr>
        <w:t xml:space="preserve"> </w:t>
      </w:r>
      <w:r w:rsidRPr="00037D66">
        <w:rPr>
          <w:sz w:val="24"/>
          <w:szCs w:val="24"/>
        </w:rPr>
        <w:t>be 6.606%</w:t>
      </w:r>
      <w:r w:rsidRPr="00037D66">
        <w:rPr>
          <w:spacing w:val="-15"/>
          <w:sz w:val="24"/>
          <w:szCs w:val="24"/>
        </w:rPr>
        <w:t xml:space="preserve"> </w:t>
      </w:r>
      <w:r w:rsidRPr="00037D66">
        <w:rPr>
          <w:sz w:val="24"/>
          <w:szCs w:val="24"/>
        </w:rPr>
        <w:t>based</w:t>
      </w:r>
      <w:r w:rsidRPr="00037D66">
        <w:rPr>
          <w:spacing w:val="-15"/>
          <w:sz w:val="24"/>
          <w:szCs w:val="24"/>
        </w:rPr>
        <w:t xml:space="preserve"> </w:t>
      </w:r>
      <w:r w:rsidRPr="00037D66">
        <w:rPr>
          <w:sz w:val="24"/>
          <w:szCs w:val="24"/>
        </w:rPr>
        <w:t>upon</w:t>
      </w:r>
      <w:r w:rsidRPr="00037D66">
        <w:rPr>
          <w:spacing w:val="-15"/>
          <w:sz w:val="24"/>
          <w:szCs w:val="24"/>
        </w:rPr>
        <w:t xml:space="preserve"> </w:t>
      </w:r>
      <w:r w:rsidRPr="00037D66">
        <w:rPr>
          <w:sz w:val="24"/>
          <w:szCs w:val="24"/>
        </w:rPr>
        <w:t>an</w:t>
      </w:r>
      <w:r w:rsidRPr="00037D66">
        <w:rPr>
          <w:spacing w:val="-15"/>
          <w:sz w:val="24"/>
          <w:szCs w:val="24"/>
        </w:rPr>
        <w:t xml:space="preserve"> </w:t>
      </w:r>
      <w:r w:rsidRPr="00037D66">
        <w:rPr>
          <w:sz w:val="24"/>
          <w:szCs w:val="24"/>
        </w:rPr>
        <w:t>agreed</w:t>
      </w:r>
      <w:r w:rsidRPr="00037D66">
        <w:rPr>
          <w:spacing w:val="-15"/>
          <w:sz w:val="24"/>
          <w:szCs w:val="24"/>
        </w:rPr>
        <w:t xml:space="preserve"> </w:t>
      </w:r>
      <w:r w:rsidRPr="00037D66">
        <w:rPr>
          <w:sz w:val="24"/>
          <w:szCs w:val="24"/>
        </w:rPr>
        <w:t>Return</w:t>
      </w:r>
      <w:r w:rsidRPr="00037D66">
        <w:rPr>
          <w:spacing w:val="-15"/>
          <w:sz w:val="24"/>
          <w:szCs w:val="24"/>
        </w:rPr>
        <w:t xml:space="preserve"> </w:t>
      </w:r>
      <w:r w:rsidRPr="00037D66">
        <w:rPr>
          <w:sz w:val="24"/>
          <w:szCs w:val="24"/>
        </w:rPr>
        <w:t>on</w:t>
      </w:r>
      <w:r w:rsidRPr="00037D66">
        <w:rPr>
          <w:spacing w:val="-15"/>
          <w:sz w:val="24"/>
          <w:szCs w:val="24"/>
        </w:rPr>
        <w:t xml:space="preserve"> </w:t>
      </w:r>
      <w:r w:rsidRPr="00037D66">
        <w:rPr>
          <w:sz w:val="24"/>
          <w:szCs w:val="24"/>
        </w:rPr>
        <w:t>Equity</w:t>
      </w:r>
      <w:r w:rsidRPr="00037D66">
        <w:rPr>
          <w:spacing w:val="-15"/>
          <w:sz w:val="24"/>
          <w:szCs w:val="24"/>
        </w:rPr>
        <w:t xml:space="preserve"> </w:t>
      </w:r>
      <w:r w:rsidRPr="00037D66">
        <w:rPr>
          <w:sz w:val="24"/>
          <w:szCs w:val="24"/>
        </w:rPr>
        <w:t>(ROE)</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9.65%,</w:t>
      </w:r>
      <w:r w:rsidRPr="00037D66">
        <w:rPr>
          <w:spacing w:val="-15"/>
          <w:sz w:val="24"/>
          <w:szCs w:val="24"/>
        </w:rPr>
        <w:t xml:space="preserve"> </w:t>
      </w:r>
      <w:r w:rsidRPr="00037D66">
        <w:rPr>
          <w:sz w:val="24"/>
          <w:szCs w:val="24"/>
        </w:rPr>
        <w:t>a</w:t>
      </w:r>
      <w:r w:rsidRPr="00037D66">
        <w:rPr>
          <w:spacing w:val="-15"/>
          <w:sz w:val="24"/>
          <w:szCs w:val="24"/>
        </w:rPr>
        <w:t xml:space="preserve"> </w:t>
      </w:r>
      <w:r w:rsidRPr="00037D66">
        <w:rPr>
          <w:sz w:val="24"/>
          <w:szCs w:val="24"/>
        </w:rPr>
        <w:t>cost</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debt</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4.29%, and</w:t>
      </w:r>
      <w:r w:rsidRPr="00037D66">
        <w:rPr>
          <w:spacing w:val="-3"/>
          <w:sz w:val="24"/>
          <w:szCs w:val="24"/>
        </w:rPr>
        <w:t xml:space="preserve"> </w:t>
      </w:r>
      <w:r w:rsidRPr="00037D66">
        <w:rPr>
          <w:sz w:val="24"/>
          <w:szCs w:val="24"/>
        </w:rPr>
        <w:t>an</w:t>
      </w:r>
      <w:r w:rsidRPr="00037D66">
        <w:rPr>
          <w:spacing w:val="-3"/>
          <w:sz w:val="24"/>
          <w:szCs w:val="24"/>
        </w:rPr>
        <w:t xml:space="preserve"> </w:t>
      </w:r>
      <w:r w:rsidRPr="00037D66">
        <w:rPr>
          <w:sz w:val="24"/>
          <w:szCs w:val="24"/>
        </w:rPr>
        <w:t>agreed</w:t>
      </w:r>
      <w:r w:rsidRPr="00037D66">
        <w:rPr>
          <w:spacing w:val="-3"/>
          <w:sz w:val="24"/>
          <w:szCs w:val="24"/>
        </w:rPr>
        <w:t xml:space="preserve"> </w:t>
      </w:r>
      <w:r w:rsidRPr="00037D66">
        <w:rPr>
          <w:sz w:val="24"/>
          <w:szCs w:val="24"/>
        </w:rPr>
        <w:t>regulatory</w:t>
      </w:r>
      <w:r w:rsidRPr="00037D66">
        <w:rPr>
          <w:spacing w:val="-1"/>
          <w:sz w:val="24"/>
          <w:szCs w:val="24"/>
        </w:rPr>
        <w:t xml:space="preserve"> </w:t>
      </w:r>
      <w:r w:rsidRPr="00037D66">
        <w:rPr>
          <w:sz w:val="24"/>
          <w:szCs w:val="24"/>
        </w:rPr>
        <w:t>capital</w:t>
      </w:r>
      <w:r w:rsidRPr="00037D66">
        <w:rPr>
          <w:spacing w:val="-3"/>
          <w:sz w:val="24"/>
          <w:szCs w:val="24"/>
        </w:rPr>
        <w:t xml:space="preserve"> </w:t>
      </w:r>
      <w:r w:rsidRPr="00037D66">
        <w:rPr>
          <w:sz w:val="24"/>
          <w:szCs w:val="24"/>
        </w:rPr>
        <w:t>structure</w:t>
      </w:r>
      <w:r w:rsidRPr="00037D66">
        <w:rPr>
          <w:spacing w:val="-5"/>
          <w:sz w:val="24"/>
          <w:szCs w:val="24"/>
        </w:rPr>
        <w:t xml:space="preserve"> </w:t>
      </w:r>
      <w:r w:rsidRPr="00037D66">
        <w:rPr>
          <w:sz w:val="24"/>
          <w:szCs w:val="24"/>
        </w:rPr>
        <w:t>of</w:t>
      </w:r>
      <w:r w:rsidRPr="00037D66">
        <w:rPr>
          <w:spacing w:val="-4"/>
          <w:sz w:val="24"/>
          <w:szCs w:val="24"/>
        </w:rPr>
        <w:t xml:space="preserve"> </w:t>
      </w:r>
      <w:r w:rsidRPr="00037D66">
        <w:rPr>
          <w:sz w:val="24"/>
          <w:szCs w:val="24"/>
        </w:rPr>
        <w:t>56.75%</w:t>
      </w:r>
      <w:r w:rsidRPr="00037D66">
        <w:rPr>
          <w:spacing w:val="-4"/>
          <w:sz w:val="24"/>
          <w:szCs w:val="24"/>
        </w:rPr>
        <w:t xml:space="preserve"> </w:t>
      </w:r>
      <w:r w:rsidRPr="00037D66">
        <w:rPr>
          <w:sz w:val="24"/>
          <w:szCs w:val="24"/>
        </w:rPr>
        <w:t>long-term</w:t>
      </w:r>
      <w:r w:rsidRPr="00037D66">
        <w:rPr>
          <w:spacing w:val="-3"/>
          <w:sz w:val="24"/>
          <w:szCs w:val="24"/>
        </w:rPr>
        <w:t xml:space="preserve"> </w:t>
      </w:r>
      <w:r w:rsidRPr="00037D66">
        <w:rPr>
          <w:sz w:val="24"/>
          <w:szCs w:val="24"/>
        </w:rPr>
        <w:t>debt</w:t>
      </w:r>
      <w:r w:rsidRPr="00037D66">
        <w:rPr>
          <w:spacing w:val="-3"/>
          <w:sz w:val="24"/>
          <w:szCs w:val="24"/>
        </w:rPr>
        <w:t xml:space="preserve"> </w:t>
      </w:r>
      <w:r w:rsidRPr="00037D66">
        <w:rPr>
          <w:sz w:val="24"/>
          <w:szCs w:val="24"/>
        </w:rPr>
        <w:t>and</w:t>
      </w:r>
      <w:r w:rsidRPr="00037D66">
        <w:rPr>
          <w:spacing w:val="-3"/>
          <w:sz w:val="24"/>
          <w:szCs w:val="24"/>
        </w:rPr>
        <w:t xml:space="preserve"> </w:t>
      </w:r>
      <w:r w:rsidRPr="00037D66">
        <w:rPr>
          <w:sz w:val="24"/>
          <w:szCs w:val="24"/>
        </w:rPr>
        <w:t>43.25%</w:t>
      </w:r>
      <w:r w:rsidRPr="00037D66">
        <w:rPr>
          <w:spacing w:val="-4"/>
          <w:sz w:val="24"/>
          <w:szCs w:val="24"/>
        </w:rPr>
        <w:t xml:space="preserve"> </w:t>
      </w:r>
      <w:r w:rsidRPr="00037D66">
        <w:rPr>
          <w:sz w:val="24"/>
          <w:szCs w:val="24"/>
        </w:rPr>
        <w:t>equity.  The foregoing WACC, ROE, and capital structure are in accord with Public Utility Regulatory Act (PURA) §§ 36.051 and 36.052, and will apply, in accordance with PURA and Commission rules, in all Commission proceedings or Commission filings requiring the application of the WACC, ROE, or capital structure established in this case.</w:t>
      </w:r>
    </w:p>
    <w:p w14:paraId="5E6D687C"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8" w:hanging="540"/>
        <w:jc w:val="both"/>
        <w:rPr>
          <w:sz w:val="24"/>
          <w:szCs w:val="24"/>
        </w:rPr>
      </w:pPr>
      <w:r w:rsidRPr="00037D66">
        <w:rPr>
          <w:b/>
          <w:sz w:val="24"/>
          <w:szCs w:val="24"/>
        </w:rPr>
        <w:t>Cash Working Capital (CWC).</w:t>
      </w:r>
      <w:r w:rsidRPr="00037D66">
        <w:rPr>
          <w:b/>
          <w:spacing w:val="40"/>
          <w:sz w:val="24"/>
          <w:szCs w:val="24"/>
        </w:rPr>
        <w:t xml:space="preserve"> </w:t>
      </w:r>
      <w:r w:rsidRPr="00037D66">
        <w:rPr>
          <w:spacing w:val="40"/>
          <w:sz w:val="24"/>
          <w:szCs w:val="24"/>
        </w:rPr>
        <w:t xml:space="preserve"> </w:t>
      </w:r>
      <w:r w:rsidRPr="00037D66">
        <w:rPr>
          <w:sz w:val="24"/>
          <w:szCs w:val="24"/>
        </w:rPr>
        <w:t xml:space="preserve">CenterPoint Houston will reduce its proposed CWC by $5,180,289 from the amount proposed in Schedule II-B-9, for a total CWC amount of </w:t>
      </w:r>
      <w:r w:rsidRPr="00037D66">
        <w:rPr>
          <w:spacing w:val="-2"/>
          <w:sz w:val="24"/>
          <w:szCs w:val="24"/>
        </w:rPr>
        <w:t>$6,988,071.</w:t>
      </w:r>
    </w:p>
    <w:p w14:paraId="264E5469"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8" w:hanging="540"/>
        <w:jc w:val="both"/>
        <w:rPr>
          <w:sz w:val="24"/>
          <w:szCs w:val="24"/>
        </w:rPr>
      </w:pPr>
      <w:r w:rsidRPr="00037D66">
        <w:rPr>
          <w:b/>
          <w:sz w:val="24"/>
          <w:szCs w:val="24"/>
        </w:rPr>
        <w:t>Revenue Allocation and Rate Design.</w:t>
      </w:r>
      <w:r w:rsidRPr="00037D66">
        <w:rPr>
          <w:b/>
          <w:spacing w:val="40"/>
          <w:sz w:val="24"/>
          <w:szCs w:val="24"/>
        </w:rPr>
        <w:t xml:space="preserve">  </w:t>
      </w:r>
      <w:r w:rsidRPr="00037D66">
        <w:rPr>
          <w:sz w:val="24"/>
          <w:szCs w:val="24"/>
        </w:rPr>
        <w:t>The revenue requirement reduction stated in Paragraph</w:t>
      </w:r>
      <w:r w:rsidRPr="00037D66">
        <w:rPr>
          <w:spacing w:val="-15"/>
          <w:sz w:val="24"/>
          <w:szCs w:val="24"/>
        </w:rPr>
        <w:t xml:space="preserve"> </w:t>
      </w:r>
      <w:r w:rsidRPr="00037D66">
        <w:rPr>
          <w:sz w:val="24"/>
          <w:szCs w:val="24"/>
        </w:rPr>
        <w:t>A</w:t>
      </w:r>
      <w:r w:rsidRPr="00037D66">
        <w:rPr>
          <w:spacing w:val="-15"/>
          <w:sz w:val="24"/>
          <w:szCs w:val="24"/>
        </w:rPr>
        <w:t xml:space="preserve"> </w:t>
      </w:r>
      <w:r w:rsidRPr="00037D66">
        <w:rPr>
          <w:sz w:val="24"/>
          <w:szCs w:val="24"/>
        </w:rPr>
        <w:t>will</w:t>
      </w:r>
      <w:r w:rsidRPr="00037D66">
        <w:rPr>
          <w:spacing w:val="-15"/>
          <w:sz w:val="24"/>
          <w:szCs w:val="24"/>
        </w:rPr>
        <w:t xml:space="preserve"> </w:t>
      </w:r>
      <w:r w:rsidRPr="00037D66">
        <w:rPr>
          <w:sz w:val="24"/>
          <w:szCs w:val="24"/>
        </w:rPr>
        <w:t>be</w:t>
      </w:r>
      <w:r w:rsidRPr="00037D66">
        <w:rPr>
          <w:spacing w:val="-15"/>
          <w:sz w:val="24"/>
          <w:szCs w:val="24"/>
        </w:rPr>
        <w:t xml:space="preserve"> </w:t>
      </w:r>
      <w:r w:rsidRPr="00037D66">
        <w:rPr>
          <w:sz w:val="24"/>
          <w:szCs w:val="24"/>
        </w:rPr>
        <w:t>allocated</w:t>
      </w:r>
      <w:r w:rsidRPr="00037D66">
        <w:rPr>
          <w:spacing w:val="-15"/>
          <w:sz w:val="24"/>
          <w:szCs w:val="24"/>
        </w:rPr>
        <w:t xml:space="preserve"> </w:t>
      </w:r>
      <w:r w:rsidRPr="00037D66">
        <w:rPr>
          <w:sz w:val="24"/>
          <w:szCs w:val="24"/>
        </w:rPr>
        <w:t>as</w:t>
      </w:r>
      <w:r w:rsidRPr="00037D66">
        <w:rPr>
          <w:spacing w:val="-15"/>
          <w:sz w:val="24"/>
          <w:szCs w:val="24"/>
        </w:rPr>
        <w:t xml:space="preserve"> </w:t>
      </w:r>
      <w:r w:rsidRPr="00037D66">
        <w:rPr>
          <w:sz w:val="24"/>
          <w:szCs w:val="24"/>
        </w:rPr>
        <w:t xml:space="preserve">follows: </w:t>
      </w:r>
      <w:r w:rsidRPr="00037D66">
        <w:rPr>
          <w:spacing w:val="-15"/>
          <w:sz w:val="24"/>
          <w:szCs w:val="24"/>
        </w:rPr>
        <w:t xml:space="preserve"> </w:t>
      </w:r>
      <w:r w:rsidRPr="00037D66">
        <w:rPr>
          <w:sz w:val="24"/>
          <w:szCs w:val="24"/>
        </w:rPr>
        <w:t>$653,511.40</w:t>
      </w:r>
      <w:r w:rsidRPr="00037D66">
        <w:rPr>
          <w:spacing w:val="-15"/>
          <w:sz w:val="24"/>
          <w:szCs w:val="24"/>
        </w:rPr>
        <w:t xml:space="preserve"> </w:t>
      </w:r>
      <w:r w:rsidRPr="00037D66">
        <w:rPr>
          <w:sz w:val="24"/>
          <w:szCs w:val="24"/>
        </w:rPr>
        <w:t>will</w:t>
      </w:r>
      <w:r w:rsidRPr="00037D66">
        <w:rPr>
          <w:spacing w:val="-15"/>
          <w:sz w:val="24"/>
          <w:szCs w:val="24"/>
        </w:rPr>
        <w:t xml:space="preserve"> </w:t>
      </w:r>
      <w:r w:rsidRPr="00037D66">
        <w:rPr>
          <w:sz w:val="24"/>
          <w:szCs w:val="24"/>
        </w:rPr>
        <w:t>be</w:t>
      </w:r>
      <w:r w:rsidRPr="00037D66">
        <w:rPr>
          <w:spacing w:val="-15"/>
          <w:sz w:val="24"/>
          <w:szCs w:val="24"/>
        </w:rPr>
        <w:t xml:space="preserve"> </w:t>
      </w:r>
      <w:r w:rsidRPr="00037D66">
        <w:rPr>
          <w:sz w:val="24"/>
          <w:szCs w:val="24"/>
        </w:rPr>
        <w:t>directly</w:t>
      </w:r>
      <w:r w:rsidRPr="00037D66">
        <w:rPr>
          <w:spacing w:val="-15"/>
          <w:sz w:val="24"/>
          <w:szCs w:val="24"/>
        </w:rPr>
        <w:t xml:space="preserve"> </w:t>
      </w:r>
      <w:r w:rsidRPr="00037D66">
        <w:rPr>
          <w:sz w:val="24"/>
          <w:szCs w:val="24"/>
        </w:rPr>
        <w:t>allocated</w:t>
      </w:r>
      <w:r w:rsidRPr="00037D66">
        <w:rPr>
          <w:spacing w:val="-15"/>
          <w:sz w:val="24"/>
          <w:szCs w:val="24"/>
        </w:rPr>
        <w:t xml:space="preserve"> </w:t>
      </w:r>
      <w:r w:rsidRPr="00037D66">
        <w:rPr>
          <w:sz w:val="24"/>
          <w:szCs w:val="24"/>
        </w:rPr>
        <w:t>to</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retail transmission customer class, and the remaining value, $45,924,013, will be allocated among retail customer classes and wholesale transmission such that each retail customer class</w:t>
      </w:r>
      <w:r w:rsidRPr="00037D66">
        <w:rPr>
          <w:spacing w:val="-1"/>
          <w:sz w:val="24"/>
          <w:szCs w:val="24"/>
        </w:rPr>
        <w:t xml:space="preserve"> </w:t>
      </w:r>
      <w:r w:rsidRPr="00037D66">
        <w:rPr>
          <w:sz w:val="24"/>
          <w:szCs w:val="24"/>
        </w:rPr>
        <w:t>and wholesale transmission</w:t>
      </w:r>
      <w:r w:rsidRPr="00037D66">
        <w:rPr>
          <w:spacing w:val="-1"/>
          <w:sz w:val="24"/>
          <w:szCs w:val="24"/>
        </w:rPr>
        <w:t xml:space="preserve"> </w:t>
      </w:r>
      <w:r w:rsidRPr="00037D66">
        <w:rPr>
          <w:sz w:val="24"/>
          <w:szCs w:val="24"/>
        </w:rPr>
        <w:t>receives the</w:t>
      </w:r>
      <w:r w:rsidRPr="00037D66">
        <w:rPr>
          <w:spacing w:val="-2"/>
          <w:sz w:val="24"/>
          <w:szCs w:val="24"/>
        </w:rPr>
        <w:t xml:space="preserve"> </w:t>
      </w:r>
      <w:r w:rsidRPr="00037D66">
        <w:rPr>
          <w:sz w:val="24"/>
          <w:szCs w:val="24"/>
        </w:rPr>
        <w:t>same</w:t>
      </w:r>
      <w:r w:rsidRPr="00037D66">
        <w:rPr>
          <w:spacing w:val="-2"/>
          <w:sz w:val="24"/>
          <w:szCs w:val="24"/>
        </w:rPr>
        <w:t xml:space="preserve"> </w:t>
      </w:r>
      <w:r w:rsidRPr="00037D66">
        <w:rPr>
          <w:sz w:val="24"/>
          <w:szCs w:val="24"/>
        </w:rPr>
        <w:t>percentage</w:t>
      </w:r>
      <w:r w:rsidRPr="00037D66">
        <w:rPr>
          <w:spacing w:val="-2"/>
          <w:sz w:val="24"/>
          <w:szCs w:val="24"/>
        </w:rPr>
        <w:t xml:space="preserve"> </w:t>
      </w:r>
      <w:r w:rsidRPr="00037D66">
        <w:rPr>
          <w:sz w:val="24"/>
          <w:szCs w:val="24"/>
        </w:rPr>
        <w:t>decrease from</w:t>
      </w:r>
      <w:r w:rsidRPr="00037D66">
        <w:rPr>
          <w:spacing w:val="-1"/>
          <w:sz w:val="24"/>
          <w:szCs w:val="24"/>
        </w:rPr>
        <w:t xml:space="preserve"> </w:t>
      </w:r>
      <w:r w:rsidRPr="00037D66">
        <w:rPr>
          <w:sz w:val="24"/>
          <w:szCs w:val="24"/>
        </w:rPr>
        <w:t>the</w:t>
      </w:r>
      <w:r w:rsidRPr="00037D66">
        <w:rPr>
          <w:spacing w:val="-2"/>
          <w:sz w:val="24"/>
          <w:szCs w:val="24"/>
        </w:rPr>
        <w:t xml:space="preserve"> </w:t>
      </w:r>
      <w:r w:rsidRPr="00037D66">
        <w:rPr>
          <w:sz w:val="24"/>
          <w:szCs w:val="24"/>
        </w:rPr>
        <w:t>revenue collected</w:t>
      </w:r>
      <w:r w:rsidRPr="00037D66">
        <w:rPr>
          <w:spacing w:val="-3"/>
          <w:sz w:val="24"/>
          <w:szCs w:val="24"/>
        </w:rPr>
        <w:t xml:space="preserve"> </w:t>
      </w:r>
      <w:r w:rsidRPr="00037D66">
        <w:rPr>
          <w:sz w:val="24"/>
          <w:szCs w:val="24"/>
        </w:rPr>
        <w:t>from</w:t>
      </w:r>
      <w:r w:rsidRPr="00037D66">
        <w:rPr>
          <w:spacing w:val="-3"/>
          <w:sz w:val="24"/>
          <w:szCs w:val="24"/>
        </w:rPr>
        <w:t xml:space="preserve"> </w:t>
      </w:r>
      <w:r w:rsidRPr="00037D66">
        <w:rPr>
          <w:sz w:val="24"/>
          <w:szCs w:val="24"/>
        </w:rPr>
        <w:t>present</w:t>
      </w:r>
      <w:r w:rsidRPr="00037D66">
        <w:rPr>
          <w:spacing w:val="-3"/>
          <w:sz w:val="24"/>
          <w:szCs w:val="24"/>
        </w:rPr>
        <w:t xml:space="preserve"> </w:t>
      </w:r>
      <w:r w:rsidRPr="00037D66">
        <w:rPr>
          <w:sz w:val="24"/>
          <w:szCs w:val="24"/>
        </w:rPr>
        <w:t>rates</w:t>
      </w:r>
      <w:r w:rsidRPr="00037D66">
        <w:rPr>
          <w:spacing w:val="-3"/>
          <w:sz w:val="24"/>
          <w:szCs w:val="24"/>
        </w:rPr>
        <w:t xml:space="preserve"> </w:t>
      </w:r>
      <w:r w:rsidRPr="00037D66">
        <w:rPr>
          <w:sz w:val="24"/>
          <w:szCs w:val="24"/>
        </w:rPr>
        <w:t>as</w:t>
      </w:r>
      <w:r w:rsidRPr="00037D66">
        <w:rPr>
          <w:spacing w:val="-3"/>
          <w:sz w:val="24"/>
          <w:szCs w:val="24"/>
        </w:rPr>
        <w:t xml:space="preserve"> </w:t>
      </w:r>
      <w:r w:rsidRPr="00037D66">
        <w:rPr>
          <w:sz w:val="24"/>
          <w:szCs w:val="24"/>
        </w:rPr>
        <w:t>set forth</w:t>
      </w:r>
      <w:r w:rsidRPr="00037D66">
        <w:rPr>
          <w:spacing w:val="-3"/>
          <w:sz w:val="24"/>
          <w:szCs w:val="24"/>
        </w:rPr>
        <w:t xml:space="preserve"> </w:t>
      </w:r>
      <w:r w:rsidRPr="00037D66">
        <w:rPr>
          <w:sz w:val="24"/>
          <w:szCs w:val="24"/>
        </w:rPr>
        <w:t>in</w:t>
      </w:r>
      <w:r w:rsidRPr="00037D66">
        <w:rPr>
          <w:spacing w:val="-3"/>
          <w:sz w:val="24"/>
          <w:szCs w:val="24"/>
        </w:rPr>
        <w:t xml:space="preserve"> </w:t>
      </w:r>
      <w:r w:rsidRPr="00037D66">
        <w:rPr>
          <w:sz w:val="24"/>
          <w:szCs w:val="24"/>
        </w:rPr>
        <w:t>Exhibit</w:t>
      </w:r>
      <w:r w:rsidRPr="00037D66">
        <w:rPr>
          <w:spacing w:val="-3"/>
          <w:sz w:val="24"/>
          <w:szCs w:val="24"/>
        </w:rPr>
        <w:t xml:space="preserve"> </w:t>
      </w:r>
      <w:r w:rsidRPr="00037D66">
        <w:rPr>
          <w:sz w:val="24"/>
          <w:szCs w:val="24"/>
        </w:rPr>
        <w:t>B</w:t>
      </w:r>
      <w:r w:rsidRPr="00037D66">
        <w:rPr>
          <w:spacing w:val="-3"/>
          <w:sz w:val="24"/>
          <w:szCs w:val="24"/>
        </w:rPr>
        <w:t xml:space="preserve"> </w:t>
      </w:r>
      <w:r w:rsidRPr="00037D66">
        <w:rPr>
          <w:sz w:val="24"/>
          <w:szCs w:val="24"/>
        </w:rPr>
        <w:t>attached</w:t>
      </w:r>
      <w:r w:rsidRPr="00037D66">
        <w:rPr>
          <w:spacing w:val="-1"/>
          <w:sz w:val="24"/>
          <w:szCs w:val="24"/>
        </w:rPr>
        <w:t xml:space="preserve"> </w:t>
      </w:r>
      <w:r w:rsidRPr="00037D66">
        <w:rPr>
          <w:sz w:val="24"/>
          <w:szCs w:val="24"/>
        </w:rPr>
        <w:t>to</w:t>
      </w:r>
      <w:r w:rsidRPr="00037D66">
        <w:rPr>
          <w:spacing w:val="-3"/>
          <w:sz w:val="24"/>
          <w:szCs w:val="24"/>
        </w:rPr>
        <w:t xml:space="preserve"> </w:t>
      </w:r>
      <w:r w:rsidRPr="00037D66">
        <w:rPr>
          <w:sz w:val="24"/>
          <w:szCs w:val="24"/>
        </w:rPr>
        <w:t>and</w:t>
      </w:r>
      <w:r w:rsidRPr="00037D66">
        <w:rPr>
          <w:spacing w:val="-3"/>
          <w:sz w:val="24"/>
          <w:szCs w:val="24"/>
        </w:rPr>
        <w:t xml:space="preserve"> </w:t>
      </w:r>
      <w:r w:rsidRPr="00037D66">
        <w:rPr>
          <w:sz w:val="24"/>
          <w:szCs w:val="24"/>
        </w:rPr>
        <w:t>incorporated</w:t>
      </w:r>
      <w:r w:rsidRPr="00037D66">
        <w:rPr>
          <w:spacing w:val="-3"/>
          <w:sz w:val="24"/>
          <w:szCs w:val="24"/>
        </w:rPr>
        <w:t xml:space="preserve"> </w:t>
      </w:r>
      <w:r w:rsidRPr="00037D66">
        <w:rPr>
          <w:sz w:val="24"/>
          <w:szCs w:val="24"/>
        </w:rPr>
        <w:t>into</w:t>
      </w:r>
      <w:r w:rsidRPr="00037D66">
        <w:rPr>
          <w:spacing w:val="-3"/>
          <w:sz w:val="24"/>
          <w:szCs w:val="24"/>
        </w:rPr>
        <w:t xml:space="preserve"> </w:t>
      </w:r>
      <w:r w:rsidRPr="00037D66">
        <w:rPr>
          <w:sz w:val="24"/>
          <w:szCs w:val="24"/>
        </w:rPr>
        <w:t>the Agreement.</w:t>
      </w:r>
      <w:r w:rsidRPr="00037D66">
        <w:rPr>
          <w:spacing w:val="-2"/>
          <w:sz w:val="24"/>
          <w:szCs w:val="24"/>
        </w:rPr>
        <w:t xml:space="preserve"> </w:t>
      </w:r>
      <w:r w:rsidRPr="00037D66">
        <w:rPr>
          <w:sz w:val="24"/>
          <w:szCs w:val="24"/>
        </w:rPr>
        <w:t>For</w:t>
      </w:r>
      <w:r w:rsidRPr="00037D66">
        <w:rPr>
          <w:spacing w:val="-3"/>
          <w:sz w:val="24"/>
          <w:szCs w:val="24"/>
        </w:rPr>
        <w:t xml:space="preserve"> </w:t>
      </w:r>
      <w:r w:rsidRPr="00037D66">
        <w:rPr>
          <w:sz w:val="24"/>
          <w:szCs w:val="24"/>
        </w:rPr>
        <w:t>each</w:t>
      </w:r>
      <w:r w:rsidRPr="00037D66">
        <w:rPr>
          <w:spacing w:val="-4"/>
          <w:sz w:val="24"/>
          <w:szCs w:val="24"/>
        </w:rPr>
        <w:t xml:space="preserve"> </w:t>
      </w:r>
      <w:r w:rsidRPr="00037D66">
        <w:rPr>
          <w:sz w:val="24"/>
          <w:szCs w:val="24"/>
        </w:rPr>
        <w:t>retail</w:t>
      </w:r>
      <w:r w:rsidRPr="00037D66">
        <w:rPr>
          <w:spacing w:val="-4"/>
          <w:sz w:val="24"/>
          <w:szCs w:val="24"/>
        </w:rPr>
        <w:t xml:space="preserve"> </w:t>
      </w:r>
      <w:r w:rsidRPr="00037D66">
        <w:rPr>
          <w:sz w:val="24"/>
          <w:szCs w:val="24"/>
        </w:rPr>
        <w:t>customer</w:t>
      </w:r>
      <w:r w:rsidRPr="00037D66">
        <w:rPr>
          <w:spacing w:val="-5"/>
          <w:sz w:val="24"/>
          <w:szCs w:val="24"/>
        </w:rPr>
        <w:t xml:space="preserve"> </w:t>
      </w:r>
      <w:r w:rsidRPr="00037D66">
        <w:rPr>
          <w:sz w:val="24"/>
          <w:szCs w:val="24"/>
        </w:rPr>
        <w:t>class,</w:t>
      </w:r>
      <w:r w:rsidRPr="00037D66">
        <w:rPr>
          <w:spacing w:val="-4"/>
          <w:sz w:val="24"/>
          <w:szCs w:val="24"/>
        </w:rPr>
        <w:t xml:space="preserve"> </w:t>
      </w:r>
      <w:r w:rsidRPr="00037D66">
        <w:rPr>
          <w:sz w:val="24"/>
          <w:szCs w:val="24"/>
        </w:rPr>
        <w:t>CenterPoint</w:t>
      </w:r>
      <w:r w:rsidRPr="00037D66">
        <w:rPr>
          <w:spacing w:val="-4"/>
          <w:sz w:val="24"/>
          <w:szCs w:val="24"/>
        </w:rPr>
        <w:t xml:space="preserve"> </w:t>
      </w:r>
      <w:r w:rsidRPr="00037D66">
        <w:rPr>
          <w:sz w:val="24"/>
          <w:szCs w:val="24"/>
        </w:rPr>
        <w:t>Houston’s</w:t>
      </w:r>
      <w:r w:rsidRPr="00037D66">
        <w:rPr>
          <w:spacing w:val="-4"/>
          <w:sz w:val="24"/>
          <w:szCs w:val="24"/>
        </w:rPr>
        <w:t xml:space="preserve"> </w:t>
      </w:r>
      <w:r w:rsidRPr="00037D66">
        <w:rPr>
          <w:sz w:val="24"/>
          <w:szCs w:val="24"/>
        </w:rPr>
        <w:t>proposed</w:t>
      </w:r>
      <w:r w:rsidRPr="00037D66">
        <w:rPr>
          <w:spacing w:val="-4"/>
          <w:sz w:val="24"/>
          <w:szCs w:val="24"/>
        </w:rPr>
        <w:t xml:space="preserve"> </w:t>
      </w:r>
      <w:r w:rsidRPr="00037D66">
        <w:rPr>
          <w:sz w:val="24"/>
          <w:szCs w:val="24"/>
        </w:rPr>
        <w:t>customer</w:t>
      </w:r>
      <w:r w:rsidRPr="00037D66">
        <w:rPr>
          <w:spacing w:val="-5"/>
          <w:sz w:val="24"/>
          <w:szCs w:val="24"/>
        </w:rPr>
        <w:t xml:space="preserve"> </w:t>
      </w:r>
      <w:r w:rsidRPr="00037D66">
        <w:rPr>
          <w:sz w:val="24"/>
          <w:szCs w:val="24"/>
        </w:rPr>
        <w:t>and meter charges will be adopted.  The distribution charge for each class will be designed so that the total revenue collected from the class’s customer, meter, and distribution charges would reflect the total revenue reduction allocated to that class as set forth in Exhibit B.  This will not include CenterPoint Houston’s proposal to update its Transmission Cost Recovery</w:t>
      </w:r>
      <w:r w:rsidRPr="00037D66">
        <w:rPr>
          <w:spacing w:val="-15"/>
          <w:sz w:val="24"/>
          <w:szCs w:val="24"/>
        </w:rPr>
        <w:t xml:space="preserve"> </w:t>
      </w:r>
      <w:r w:rsidRPr="00037D66">
        <w:rPr>
          <w:sz w:val="24"/>
          <w:szCs w:val="24"/>
        </w:rPr>
        <w:t>Factor</w:t>
      </w:r>
      <w:r w:rsidRPr="00037D66">
        <w:rPr>
          <w:spacing w:val="-15"/>
          <w:sz w:val="24"/>
          <w:szCs w:val="24"/>
        </w:rPr>
        <w:t xml:space="preserve"> </w:t>
      </w:r>
      <w:r w:rsidRPr="00037D66">
        <w:rPr>
          <w:sz w:val="24"/>
          <w:szCs w:val="24"/>
        </w:rPr>
        <w:t>(TCRF)</w:t>
      </w:r>
      <w:r w:rsidRPr="00037D66">
        <w:rPr>
          <w:spacing w:val="-15"/>
          <w:sz w:val="24"/>
          <w:szCs w:val="24"/>
        </w:rPr>
        <w:t xml:space="preserve"> </w:t>
      </w:r>
      <w:r w:rsidRPr="00037D66">
        <w:rPr>
          <w:sz w:val="24"/>
          <w:szCs w:val="24"/>
        </w:rPr>
        <w:t>to</w:t>
      </w:r>
      <w:r w:rsidRPr="00037D66">
        <w:rPr>
          <w:spacing w:val="-15"/>
          <w:sz w:val="24"/>
          <w:szCs w:val="24"/>
        </w:rPr>
        <w:t xml:space="preserve"> </w:t>
      </w:r>
      <w:r w:rsidRPr="00037D66">
        <w:rPr>
          <w:sz w:val="24"/>
          <w:szCs w:val="24"/>
        </w:rPr>
        <w:t>reflect</w:t>
      </w:r>
      <w:r w:rsidRPr="00037D66">
        <w:rPr>
          <w:spacing w:val="-15"/>
          <w:sz w:val="24"/>
          <w:szCs w:val="24"/>
        </w:rPr>
        <w:t xml:space="preserve"> </w:t>
      </w:r>
      <w:r w:rsidRPr="00037D66">
        <w:rPr>
          <w:sz w:val="24"/>
          <w:szCs w:val="24"/>
        </w:rPr>
        <w:t>any</w:t>
      </w:r>
      <w:r w:rsidRPr="00037D66">
        <w:rPr>
          <w:spacing w:val="-15"/>
          <w:sz w:val="24"/>
          <w:szCs w:val="24"/>
        </w:rPr>
        <w:t xml:space="preserve"> </w:t>
      </w:r>
      <w:r w:rsidRPr="00037D66">
        <w:rPr>
          <w:sz w:val="24"/>
          <w:szCs w:val="24"/>
        </w:rPr>
        <w:t>changes</w:t>
      </w:r>
      <w:r w:rsidRPr="00037D66">
        <w:rPr>
          <w:spacing w:val="-15"/>
          <w:sz w:val="24"/>
          <w:szCs w:val="24"/>
        </w:rPr>
        <w:t xml:space="preserve"> </w:t>
      </w:r>
      <w:r w:rsidRPr="00037D66">
        <w:rPr>
          <w:sz w:val="24"/>
          <w:szCs w:val="24"/>
        </w:rPr>
        <w:t>in</w:t>
      </w:r>
      <w:r w:rsidRPr="00037D66">
        <w:rPr>
          <w:spacing w:val="-15"/>
          <w:sz w:val="24"/>
          <w:szCs w:val="24"/>
        </w:rPr>
        <w:t xml:space="preserve"> </w:t>
      </w:r>
      <w:r w:rsidRPr="00037D66">
        <w:rPr>
          <w:sz w:val="24"/>
          <w:szCs w:val="24"/>
        </w:rPr>
        <w:t>wholesale</w:t>
      </w:r>
      <w:r w:rsidRPr="00037D66">
        <w:rPr>
          <w:spacing w:val="-15"/>
          <w:sz w:val="24"/>
          <w:szCs w:val="24"/>
        </w:rPr>
        <w:t xml:space="preserve"> </w:t>
      </w:r>
      <w:r w:rsidRPr="00037D66">
        <w:rPr>
          <w:sz w:val="24"/>
          <w:szCs w:val="24"/>
        </w:rPr>
        <w:t>transmission</w:t>
      </w:r>
      <w:r w:rsidRPr="00037D66">
        <w:rPr>
          <w:spacing w:val="-15"/>
          <w:sz w:val="24"/>
          <w:szCs w:val="24"/>
        </w:rPr>
        <w:t xml:space="preserve"> </w:t>
      </w:r>
      <w:r w:rsidRPr="00037D66">
        <w:rPr>
          <w:sz w:val="24"/>
          <w:szCs w:val="24"/>
        </w:rPr>
        <w:t>rates</w:t>
      </w:r>
      <w:r w:rsidRPr="00037D66">
        <w:rPr>
          <w:spacing w:val="-15"/>
          <w:sz w:val="24"/>
          <w:szCs w:val="24"/>
        </w:rPr>
        <w:t xml:space="preserve"> </w:t>
      </w:r>
      <w:r w:rsidRPr="00037D66">
        <w:rPr>
          <w:sz w:val="24"/>
          <w:szCs w:val="24"/>
        </w:rPr>
        <w:t>approved by the Commission since the initial filing of this case and for changes in the TCRF allocation factors.  The TCRF rider will not be updated in this proceeding.</w:t>
      </w:r>
    </w:p>
    <w:p w14:paraId="2609012F" w14:textId="25D5AFE4" w:rsidR="000E5A45" w:rsidRPr="00037D66" w:rsidRDefault="000E5A45" w:rsidP="00E43AED">
      <w:pPr>
        <w:widowControl w:val="0"/>
        <w:numPr>
          <w:ilvl w:val="0"/>
          <w:numId w:val="47"/>
        </w:numPr>
        <w:tabs>
          <w:tab w:val="left" w:pos="1440"/>
        </w:tabs>
        <w:autoSpaceDE w:val="0"/>
        <w:autoSpaceDN w:val="0"/>
        <w:spacing w:line="360" w:lineRule="auto"/>
        <w:ind w:left="1260" w:right="196" w:hanging="540"/>
        <w:jc w:val="both"/>
        <w:rPr>
          <w:sz w:val="24"/>
          <w:szCs w:val="24"/>
        </w:rPr>
      </w:pPr>
      <w:r w:rsidRPr="00037D66">
        <w:rPr>
          <w:b/>
          <w:sz w:val="24"/>
          <w:szCs w:val="24"/>
        </w:rPr>
        <w:t>Approval</w:t>
      </w:r>
      <w:r w:rsidRPr="00037D66">
        <w:rPr>
          <w:b/>
          <w:spacing w:val="-3"/>
          <w:sz w:val="24"/>
          <w:szCs w:val="24"/>
        </w:rPr>
        <w:t xml:space="preserve"> </w:t>
      </w:r>
      <w:r w:rsidRPr="00037D66">
        <w:rPr>
          <w:b/>
          <w:sz w:val="24"/>
          <w:szCs w:val="24"/>
        </w:rPr>
        <w:t>of</w:t>
      </w:r>
      <w:r w:rsidRPr="00037D66">
        <w:rPr>
          <w:b/>
          <w:spacing w:val="-4"/>
          <w:sz w:val="24"/>
          <w:szCs w:val="24"/>
        </w:rPr>
        <w:t xml:space="preserve"> </w:t>
      </w:r>
      <w:r w:rsidRPr="00037D66">
        <w:rPr>
          <w:b/>
          <w:sz w:val="24"/>
          <w:szCs w:val="24"/>
        </w:rPr>
        <w:t>Tariffs</w:t>
      </w:r>
      <w:r w:rsidRPr="00037D66">
        <w:rPr>
          <w:b/>
          <w:spacing w:val="-3"/>
          <w:sz w:val="24"/>
          <w:szCs w:val="24"/>
        </w:rPr>
        <w:t xml:space="preserve"> </w:t>
      </w:r>
      <w:r w:rsidRPr="00037D66">
        <w:rPr>
          <w:b/>
          <w:sz w:val="24"/>
          <w:szCs w:val="24"/>
        </w:rPr>
        <w:t>and</w:t>
      </w:r>
      <w:r w:rsidRPr="00037D66">
        <w:rPr>
          <w:b/>
          <w:spacing w:val="-3"/>
          <w:sz w:val="24"/>
          <w:szCs w:val="24"/>
        </w:rPr>
        <w:t xml:space="preserve"> </w:t>
      </w:r>
      <w:r w:rsidRPr="00037D66">
        <w:rPr>
          <w:b/>
          <w:sz w:val="24"/>
          <w:szCs w:val="24"/>
        </w:rPr>
        <w:t>Customer</w:t>
      </w:r>
      <w:r w:rsidRPr="00037D66">
        <w:rPr>
          <w:b/>
          <w:spacing w:val="-5"/>
          <w:sz w:val="24"/>
          <w:szCs w:val="24"/>
        </w:rPr>
        <w:t xml:space="preserve"> </w:t>
      </w:r>
      <w:r w:rsidRPr="00037D66">
        <w:rPr>
          <w:b/>
          <w:sz w:val="24"/>
          <w:szCs w:val="24"/>
        </w:rPr>
        <w:t>Agreements.</w:t>
      </w:r>
      <w:r w:rsidRPr="00037D66">
        <w:rPr>
          <w:b/>
          <w:spacing w:val="40"/>
          <w:sz w:val="24"/>
          <w:szCs w:val="24"/>
        </w:rPr>
        <w:t xml:space="preserve">  </w:t>
      </w:r>
      <w:r w:rsidRPr="00037D66">
        <w:rPr>
          <w:sz w:val="24"/>
          <w:szCs w:val="24"/>
        </w:rPr>
        <w:t>The</w:t>
      </w:r>
      <w:r w:rsidRPr="00037D66">
        <w:rPr>
          <w:spacing w:val="-4"/>
          <w:sz w:val="24"/>
          <w:szCs w:val="24"/>
        </w:rPr>
        <w:t xml:space="preserve"> </w:t>
      </w:r>
      <w:r w:rsidRPr="00037D66">
        <w:rPr>
          <w:sz w:val="24"/>
          <w:szCs w:val="24"/>
        </w:rPr>
        <w:t>tariff</w:t>
      </w:r>
      <w:r w:rsidRPr="00037D66">
        <w:rPr>
          <w:spacing w:val="-4"/>
          <w:sz w:val="24"/>
          <w:szCs w:val="24"/>
        </w:rPr>
        <w:t xml:space="preserve"> </w:t>
      </w:r>
      <w:r w:rsidRPr="00037D66">
        <w:rPr>
          <w:sz w:val="24"/>
          <w:szCs w:val="24"/>
        </w:rPr>
        <w:t>sheets</w:t>
      </w:r>
      <w:r w:rsidRPr="00037D66">
        <w:rPr>
          <w:spacing w:val="-3"/>
          <w:sz w:val="24"/>
          <w:szCs w:val="24"/>
        </w:rPr>
        <w:t xml:space="preserve"> </w:t>
      </w:r>
      <w:r w:rsidRPr="00037D66">
        <w:rPr>
          <w:sz w:val="24"/>
          <w:szCs w:val="24"/>
        </w:rPr>
        <w:t>in</w:t>
      </w:r>
      <w:r w:rsidRPr="00037D66">
        <w:rPr>
          <w:spacing w:val="-3"/>
          <w:sz w:val="24"/>
          <w:szCs w:val="24"/>
        </w:rPr>
        <w:t xml:space="preserve"> </w:t>
      </w:r>
      <w:r w:rsidRPr="00037D66">
        <w:rPr>
          <w:sz w:val="24"/>
          <w:szCs w:val="24"/>
        </w:rPr>
        <w:t>Exhibit</w:t>
      </w:r>
      <w:r w:rsidRPr="00037D66">
        <w:rPr>
          <w:spacing w:val="-3"/>
          <w:sz w:val="24"/>
          <w:szCs w:val="24"/>
        </w:rPr>
        <w:t xml:space="preserve"> </w:t>
      </w:r>
      <w:r w:rsidRPr="00037D66">
        <w:rPr>
          <w:sz w:val="24"/>
          <w:szCs w:val="24"/>
        </w:rPr>
        <w:t>C</w:t>
      </w:r>
      <w:r w:rsidRPr="00037D66">
        <w:rPr>
          <w:spacing w:val="-3"/>
          <w:sz w:val="24"/>
          <w:szCs w:val="24"/>
        </w:rPr>
        <w:t xml:space="preserve"> </w:t>
      </w:r>
      <w:r w:rsidRPr="00037D66">
        <w:rPr>
          <w:sz w:val="24"/>
          <w:szCs w:val="24"/>
        </w:rPr>
        <w:lastRenderedPageBreak/>
        <w:t>attached to</w:t>
      </w:r>
      <w:r w:rsidR="00E513C9">
        <w:rPr>
          <w:sz w:val="24"/>
          <w:szCs w:val="24"/>
        </w:rPr>
        <w:t xml:space="preserve"> the Agreement</w:t>
      </w:r>
      <w:r w:rsidRPr="00037D66">
        <w:rPr>
          <w:sz w:val="24"/>
          <w:szCs w:val="24"/>
        </w:rPr>
        <w:t xml:space="preserve"> and incorporated by reference set out the rate design agreed to by the Signatories and incorporate</w:t>
      </w:r>
      <w:r w:rsidRPr="00037D66">
        <w:rPr>
          <w:spacing w:val="-7"/>
          <w:sz w:val="24"/>
          <w:szCs w:val="24"/>
        </w:rPr>
        <w:t xml:space="preserve"> </w:t>
      </w:r>
      <w:r w:rsidRPr="00037D66">
        <w:rPr>
          <w:sz w:val="24"/>
          <w:szCs w:val="24"/>
        </w:rPr>
        <w:t>the</w:t>
      </w:r>
      <w:r w:rsidRPr="00037D66">
        <w:rPr>
          <w:spacing w:val="-7"/>
          <w:sz w:val="24"/>
          <w:szCs w:val="24"/>
        </w:rPr>
        <w:t xml:space="preserve"> </w:t>
      </w:r>
      <w:r w:rsidRPr="00037D66">
        <w:rPr>
          <w:sz w:val="24"/>
          <w:szCs w:val="24"/>
        </w:rPr>
        <w:t>total</w:t>
      </w:r>
      <w:r w:rsidRPr="00037D66">
        <w:rPr>
          <w:spacing w:val="-5"/>
          <w:sz w:val="24"/>
          <w:szCs w:val="24"/>
        </w:rPr>
        <w:t xml:space="preserve"> </w:t>
      </w:r>
      <w:r w:rsidRPr="00037D66">
        <w:rPr>
          <w:sz w:val="24"/>
          <w:szCs w:val="24"/>
        </w:rPr>
        <w:t>base</w:t>
      </w:r>
      <w:r w:rsidRPr="00037D66">
        <w:rPr>
          <w:spacing w:val="-5"/>
          <w:sz w:val="24"/>
          <w:szCs w:val="24"/>
        </w:rPr>
        <w:t xml:space="preserve"> </w:t>
      </w:r>
      <w:r w:rsidRPr="00037D66">
        <w:rPr>
          <w:sz w:val="24"/>
          <w:szCs w:val="24"/>
        </w:rPr>
        <w:t>revenue</w:t>
      </w:r>
      <w:r w:rsidRPr="00037D66">
        <w:rPr>
          <w:spacing w:val="-5"/>
          <w:sz w:val="24"/>
          <w:szCs w:val="24"/>
        </w:rPr>
        <w:t xml:space="preserve"> </w:t>
      </w:r>
      <w:r w:rsidRPr="00037D66">
        <w:rPr>
          <w:sz w:val="24"/>
          <w:szCs w:val="24"/>
        </w:rPr>
        <w:t>amount</w:t>
      </w:r>
      <w:r w:rsidRPr="00037D66">
        <w:rPr>
          <w:spacing w:val="-5"/>
          <w:sz w:val="24"/>
          <w:szCs w:val="24"/>
        </w:rPr>
        <w:t xml:space="preserve"> </w:t>
      </w:r>
      <w:r w:rsidRPr="00037D66">
        <w:rPr>
          <w:sz w:val="24"/>
          <w:szCs w:val="24"/>
        </w:rPr>
        <w:t>provided</w:t>
      </w:r>
      <w:r w:rsidRPr="00037D66">
        <w:rPr>
          <w:spacing w:val="-6"/>
          <w:sz w:val="24"/>
          <w:szCs w:val="24"/>
        </w:rPr>
        <w:t xml:space="preserve"> </w:t>
      </w:r>
      <w:r w:rsidRPr="00037D66">
        <w:rPr>
          <w:sz w:val="24"/>
          <w:szCs w:val="24"/>
        </w:rPr>
        <w:t>for</w:t>
      </w:r>
      <w:r w:rsidRPr="00037D66">
        <w:rPr>
          <w:spacing w:val="-7"/>
          <w:sz w:val="24"/>
          <w:szCs w:val="24"/>
        </w:rPr>
        <w:t xml:space="preserve"> </w:t>
      </w:r>
      <w:r w:rsidRPr="00037D66">
        <w:rPr>
          <w:sz w:val="24"/>
          <w:szCs w:val="24"/>
        </w:rPr>
        <w:t>in</w:t>
      </w:r>
      <w:r w:rsidRPr="00037D66">
        <w:rPr>
          <w:spacing w:val="-6"/>
          <w:sz w:val="24"/>
          <w:szCs w:val="24"/>
        </w:rPr>
        <w:t xml:space="preserve"> </w:t>
      </w:r>
      <w:r w:rsidRPr="00037D66">
        <w:rPr>
          <w:sz w:val="24"/>
          <w:szCs w:val="24"/>
        </w:rPr>
        <w:t>paragraph</w:t>
      </w:r>
      <w:r w:rsidRPr="00037D66">
        <w:rPr>
          <w:spacing w:val="-6"/>
          <w:sz w:val="24"/>
          <w:szCs w:val="24"/>
        </w:rPr>
        <w:t xml:space="preserve"> </w:t>
      </w:r>
      <w:r w:rsidRPr="00037D66">
        <w:rPr>
          <w:sz w:val="24"/>
          <w:szCs w:val="24"/>
        </w:rPr>
        <w:t>A</w:t>
      </w:r>
      <w:r w:rsidRPr="00037D66">
        <w:rPr>
          <w:spacing w:val="-5"/>
          <w:sz w:val="24"/>
          <w:szCs w:val="24"/>
        </w:rPr>
        <w:t xml:space="preserve"> </w:t>
      </w:r>
      <w:r w:rsidRPr="00037D66">
        <w:rPr>
          <w:sz w:val="24"/>
          <w:szCs w:val="24"/>
        </w:rPr>
        <w:t>above.</w:t>
      </w:r>
      <w:r w:rsidRPr="00037D66">
        <w:rPr>
          <w:spacing w:val="-6"/>
          <w:sz w:val="24"/>
          <w:szCs w:val="24"/>
        </w:rPr>
        <w:t xml:space="preserve">  </w:t>
      </w:r>
      <w:r w:rsidRPr="00037D66">
        <w:rPr>
          <w:sz w:val="24"/>
          <w:szCs w:val="24"/>
        </w:rPr>
        <w:t>CenterPoint Houston’s requested tariffs and customer agreements, as modified by this Agreement, as set out in Exhibit C</w:t>
      </w:r>
      <w:r w:rsidR="00D44260">
        <w:rPr>
          <w:sz w:val="24"/>
          <w:szCs w:val="24"/>
        </w:rPr>
        <w:t xml:space="preserve"> to the A</w:t>
      </w:r>
      <w:r w:rsidR="005430E5">
        <w:rPr>
          <w:sz w:val="24"/>
          <w:szCs w:val="24"/>
        </w:rPr>
        <w:t>greement</w:t>
      </w:r>
      <w:r w:rsidRPr="00037D66">
        <w:rPr>
          <w:sz w:val="24"/>
          <w:szCs w:val="24"/>
        </w:rPr>
        <w:t>, should be approved by the Commission.</w:t>
      </w:r>
    </w:p>
    <w:p w14:paraId="427F3507" w14:textId="54F8DE9D"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8" w:firstLine="0"/>
        <w:jc w:val="both"/>
        <w:rPr>
          <w:sz w:val="24"/>
          <w:szCs w:val="24"/>
        </w:rPr>
      </w:pPr>
      <w:r w:rsidRPr="00037D66">
        <w:rPr>
          <w:b/>
          <w:sz w:val="24"/>
          <w:szCs w:val="24"/>
        </w:rPr>
        <w:t xml:space="preserve"> Subtractive Metering.</w:t>
      </w:r>
      <w:r w:rsidRPr="00037D66">
        <w:rPr>
          <w:b/>
          <w:spacing w:val="40"/>
          <w:sz w:val="24"/>
          <w:szCs w:val="24"/>
        </w:rPr>
        <w:t xml:space="preserve"> </w:t>
      </w:r>
      <w:r w:rsidR="005430E5">
        <w:rPr>
          <w:b/>
          <w:spacing w:val="40"/>
          <w:sz w:val="24"/>
          <w:szCs w:val="24"/>
        </w:rPr>
        <w:t xml:space="preserve"> </w:t>
      </w:r>
      <w:r w:rsidRPr="00037D66">
        <w:rPr>
          <w:sz w:val="24"/>
          <w:szCs w:val="24"/>
        </w:rPr>
        <w:t>CenterPoint Houston will add the following language at the end of paragraph 1 of Section 6.3.4.2 of its tariff: “Retail Customer A and Retail Customer B may be the same person or legal entity.”</w:t>
      </w:r>
    </w:p>
    <w:p w14:paraId="252215ED" w14:textId="617DA896"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5" w:firstLine="0"/>
        <w:jc w:val="both"/>
        <w:rPr>
          <w:sz w:val="24"/>
          <w:szCs w:val="24"/>
        </w:rPr>
      </w:pPr>
      <w:r w:rsidRPr="00037D66">
        <w:rPr>
          <w:b/>
          <w:sz w:val="24"/>
          <w:szCs w:val="24"/>
        </w:rPr>
        <w:t xml:space="preserve"> Transmission CIAC Refund.</w:t>
      </w:r>
      <w:r w:rsidRPr="00037D66">
        <w:rPr>
          <w:b/>
          <w:spacing w:val="40"/>
          <w:sz w:val="24"/>
          <w:szCs w:val="24"/>
        </w:rPr>
        <w:t xml:space="preserve">  </w:t>
      </w:r>
      <w:r w:rsidRPr="00037D66">
        <w:rPr>
          <w:sz w:val="24"/>
          <w:szCs w:val="24"/>
        </w:rPr>
        <w:t xml:space="preserve">CenterPoint Houston agrees to include the following language in its Tariff for Retail Delivery Service at Section 6.1.2.2 Construction </w:t>
      </w:r>
      <w:r w:rsidRPr="00037D66">
        <w:rPr>
          <w:spacing w:val="-2"/>
          <w:sz w:val="24"/>
          <w:szCs w:val="24"/>
        </w:rPr>
        <w:t>Services Policy and Charges, Subsection 2.3 Transmission Voltage</w:t>
      </w:r>
      <w:r w:rsidRPr="00037D66">
        <w:rPr>
          <w:spacing w:val="-3"/>
          <w:sz w:val="24"/>
          <w:szCs w:val="24"/>
        </w:rPr>
        <w:t xml:space="preserve"> </w:t>
      </w:r>
      <w:r w:rsidRPr="00037D66">
        <w:rPr>
          <w:spacing w:val="-2"/>
          <w:sz w:val="24"/>
          <w:szCs w:val="24"/>
        </w:rPr>
        <w:t xml:space="preserve">Facility Extensions, </w:t>
      </w:r>
      <w:r w:rsidRPr="00037D66">
        <w:rPr>
          <w:sz w:val="24"/>
          <w:szCs w:val="24"/>
        </w:rPr>
        <w:t>set</w:t>
      </w:r>
      <w:r w:rsidRPr="00037D66">
        <w:rPr>
          <w:spacing w:val="-15"/>
          <w:sz w:val="24"/>
          <w:szCs w:val="24"/>
        </w:rPr>
        <w:t xml:space="preserve"> </w:t>
      </w:r>
      <w:r w:rsidRPr="00037D66">
        <w:rPr>
          <w:sz w:val="24"/>
          <w:szCs w:val="24"/>
        </w:rPr>
        <w:t>forth</w:t>
      </w:r>
      <w:r w:rsidRPr="00037D66">
        <w:rPr>
          <w:spacing w:val="-15"/>
          <w:sz w:val="24"/>
          <w:szCs w:val="24"/>
        </w:rPr>
        <w:t xml:space="preserve"> </w:t>
      </w:r>
      <w:r w:rsidRPr="00037D66">
        <w:rPr>
          <w:sz w:val="24"/>
          <w:szCs w:val="24"/>
        </w:rPr>
        <w:t>in</w:t>
      </w:r>
      <w:r w:rsidRPr="00037D66">
        <w:rPr>
          <w:spacing w:val="-15"/>
          <w:sz w:val="24"/>
          <w:szCs w:val="24"/>
        </w:rPr>
        <w:t xml:space="preserve"> </w:t>
      </w:r>
      <w:r w:rsidRPr="00037D66">
        <w:rPr>
          <w:sz w:val="24"/>
          <w:szCs w:val="24"/>
        </w:rPr>
        <w:t>Exhibit</w:t>
      </w:r>
      <w:r w:rsidRPr="00037D66">
        <w:rPr>
          <w:spacing w:val="-15"/>
          <w:sz w:val="24"/>
          <w:szCs w:val="24"/>
        </w:rPr>
        <w:t xml:space="preserve"> </w:t>
      </w:r>
      <w:r w:rsidRPr="00037D66">
        <w:rPr>
          <w:sz w:val="24"/>
          <w:szCs w:val="24"/>
        </w:rPr>
        <w:t>C:</w:t>
      </w:r>
      <w:r w:rsidRPr="00037D66">
        <w:rPr>
          <w:spacing w:val="-15"/>
          <w:sz w:val="24"/>
          <w:szCs w:val="24"/>
        </w:rPr>
        <w:t xml:space="preserve"> </w:t>
      </w:r>
      <w:r w:rsidR="005430E5">
        <w:rPr>
          <w:spacing w:val="-15"/>
          <w:sz w:val="24"/>
          <w:szCs w:val="24"/>
        </w:rPr>
        <w:t xml:space="preserve"> </w:t>
      </w:r>
      <w:r w:rsidRPr="00037D66">
        <w:rPr>
          <w:sz w:val="24"/>
          <w:szCs w:val="24"/>
        </w:rPr>
        <w:t>“If</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Company</w:t>
      </w:r>
      <w:r w:rsidRPr="00037D66">
        <w:rPr>
          <w:spacing w:val="-15"/>
          <w:sz w:val="24"/>
          <w:szCs w:val="24"/>
        </w:rPr>
        <w:t xml:space="preserve"> </w:t>
      </w:r>
      <w:r w:rsidRPr="00037D66">
        <w:rPr>
          <w:sz w:val="24"/>
          <w:szCs w:val="24"/>
        </w:rPr>
        <w:t>is</w:t>
      </w:r>
      <w:r w:rsidRPr="00037D66">
        <w:rPr>
          <w:spacing w:val="-15"/>
          <w:sz w:val="24"/>
          <w:szCs w:val="24"/>
        </w:rPr>
        <w:t xml:space="preserve"> </w:t>
      </w:r>
      <w:r w:rsidRPr="00037D66">
        <w:rPr>
          <w:sz w:val="24"/>
          <w:szCs w:val="24"/>
        </w:rPr>
        <w:t>reimbursed</w:t>
      </w:r>
      <w:r w:rsidRPr="00037D66">
        <w:rPr>
          <w:spacing w:val="-15"/>
          <w:sz w:val="24"/>
          <w:szCs w:val="24"/>
        </w:rPr>
        <w:t xml:space="preserve"> </w:t>
      </w:r>
      <w:r w:rsidRPr="00037D66">
        <w:rPr>
          <w:sz w:val="24"/>
          <w:szCs w:val="24"/>
        </w:rPr>
        <w:t>more</w:t>
      </w:r>
      <w:r w:rsidRPr="00037D66">
        <w:rPr>
          <w:spacing w:val="-15"/>
          <w:sz w:val="24"/>
          <w:szCs w:val="24"/>
        </w:rPr>
        <w:t xml:space="preserve"> </w:t>
      </w:r>
      <w:r w:rsidRPr="00037D66">
        <w:rPr>
          <w:sz w:val="24"/>
          <w:szCs w:val="24"/>
        </w:rPr>
        <w:t>than</w:t>
      </w:r>
      <w:r w:rsidRPr="00037D66">
        <w:rPr>
          <w:spacing w:val="-15"/>
          <w:sz w:val="24"/>
          <w:szCs w:val="24"/>
        </w:rPr>
        <w:t xml:space="preserve"> </w:t>
      </w:r>
      <w:r w:rsidRPr="00037D66">
        <w:rPr>
          <w:sz w:val="24"/>
          <w:szCs w:val="24"/>
        </w:rPr>
        <w:t>$10,000,000</w:t>
      </w:r>
      <w:r w:rsidRPr="00037D66">
        <w:rPr>
          <w:spacing w:val="-15"/>
          <w:sz w:val="24"/>
          <w:szCs w:val="24"/>
        </w:rPr>
        <w:t xml:space="preserve"> </w:t>
      </w:r>
      <w:r w:rsidRPr="00037D66">
        <w:rPr>
          <w:sz w:val="24"/>
          <w:szCs w:val="24"/>
        </w:rPr>
        <w:t>(including all applicable tax gross-up) by a Customer with respect to a transmission interconnection project, and more transmission customers are served by any or all of the facilities constructed pursuant to that reimbursement within a five-year period following</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date</w:t>
      </w:r>
      <w:r w:rsidRPr="00037D66">
        <w:rPr>
          <w:spacing w:val="-15"/>
          <w:sz w:val="24"/>
          <w:szCs w:val="24"/>
        </w:rPr>
        <w:t xml:space="preserve"> </w:t>
      </w:r>
      <w:r w:rsidRPr="00037D66">
        <w:rPr>
          <w:sz w:val="24"/>
          <w:szCs w:val="24"/>
        </w:rPr>
        <w:t>in</w:t>
      </w:r>
      <w:r w:rsidRPr="00037D66">
        <w:rPr>
          <w:spacing w:val="-15"/>
          <w:sz w:val="24"/>
          <w:szCs w:val="24"/>
        </w:rPr>
        <w:t xml:space="preserve"> </w:t>
      </w:r>
      <w:r w:rsidRPr="00037D66">
        <w:rPr>
          <w:sz w:val="24"/>
          <w:szCs w:val="24"/>
        </w:rPr>
        <w:t>which</w:t>
      </w:r>
      <w:r w:rsidRPr="00037D66">
        <w:rPr>
          <w:spacing w:val="-15"/>
          <w:sz w:val="24"/>
          <w:szCs w:val="24"/>
        </w:rPr>
        <w:t xml:space="preserve"> </w:t>
      </w:r>
      <w:r w:rsidRPr="00037D66">
        <w:rPr>
          <w:sz w:val="24"/>
          <w:szCs w:val="24"/>
        </w:rPr>
        <w:t>any</w:t>
      </w:r>
      <w:r w:rsidRPr="00037D66">
        <w:rPr>
          <w:spacing w:val="-15"/>
          <w:sz w:val="24"/>
          <w:szCs w:val="24"/>
        </w:rPr>
        <w:t xml:space="preserve"> </w:t>
      </w:r>
      <w:r w:rsidRPr="00037D66">
        <w:rPr>
          <w:sz w:val="24"/>
          <w:szCs w:val="24"/>
        </w:rPr>
        <w:t>equipment</w:t>
      </w:r>
      <w:r w:rsidRPr="00037D66">
        <w:rPr>
          <w:spacing w:val="-15"/>
          <w:sz w:val="24"/>
          <w:szCs w:val="24"/>
        </w:rPr>
        <w:t xml:space="preserve"> </w:t>
      </w:r>
      <w:r w:rsidRPr="00037D66">
        <w:rPr>
          <w:sz w:val="24"/>
          <w:szCs w:val="24"/>
        </w:rPr>
        <w:t>is</w:t>
      </w:r>
      <w:r w:rsidRPr="00037D66">
        <w:rPr>
          <w:spacing w:val="-15"/>
          <w:sz w:val="24"/>
          <w:szCs w:val="24"/>
        </w:rPr>
        <w:t xml:space="preserve"> </w:t>
      </w:r>
      <w:r w:rsidRPr="00037D66">
        <w:rPr>
          <w:sz w:val="24"/>
          <w:szCs w:val="24"/>
        </w:rPr>
        <w:t>energized</w:t>
      </w:r>
      <w:r w:rsidRPr="00037D66">
        <w:rPr>
          <w:spacing w:val="-15"/>
          <w:sz w:val="24"/>
          <w:szCs w:val="24"/>
        </w:rPr>
        <w:t xml:space="preserve"> </w:t>
      </w:r>
      <w:r w:rsidRPr="00037D66">
        <w:rPr>
          <w:sz w:val="24"/>
          <w:szCs w:val="24"/>
        </w:rPr>
        <w:t>by</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Company,</w:t>
      </w:r>
      <w:r w:rsidRPr="00037D66">
        <w:rPr>
          <w:spacing w:val="-15"/>
          <w:sz w:val="24"/>
          <w:szCs w:val="24"/>
        </w:rPr>
        <w:t xml:space="preserve"> </w:t>
      </w:r>
      <w:r w:rsidRPr="00037D66">
        <w:rPr>
          <w:sz w:val="24"/>
          <w:szCs w:val="24"/>
        </w:rPr>
        <w:t>then</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initial Customer that reimbursed the Company shall be entitled to receive a prorated refund of the reimbursement for common facilities when the additional transmission customers execute an agreement for electric service within the five-year period described above. After payment is received from the additional transmission customer(s), a refund of reimbursement for common facilities to the initial Customer will be made on a pro-rata share of the amount initially paid by the initial Customer.”</w:t>
      </w:r>
    </w:p>
    <w:p w14:paraId="27AFEA68" w14:textId="7F1902EF" w:rsidR="000E5A45" w:rsidRPr="00F815BF" w:rsidRDefault="000E5A45" w:rsidP="00507350">
      <w:pPr>
        <w:widowControl w:val="0"/>
        <w:numPr>
          <w:ilvl w:val="1"/>
          <w:numId w:val="47"/>
        </w:numPr>
        <w:tabs>
          <w:tab w:val="left" w:pos="1180"/>
          <w:tab w:val="left" w:pos="1440"/>
        </w:tabs>
        <w:autoSpaceDE w:val="0"/>
        <w:autoSpaceDN w:val="0"/>
        <w:spacing w:line="360" w:lineRule="auto"/>
        <w:ind w:left="1260" w:right="197" w:firstLine="0"/>
        <w:jc w:val="both"/>
        <w:rPr>
          <w:sz w:val="24"/>
          <w:szCs w:val="24"/>
        </w:rPr>
      </w:pPr>
      <w:r w:rsidRPr="00F815BF">
        <w:rPr>
          <w:b/>
          <w:sz w:val="24"/>
          <w:szCs w:val="24"/>
        </w:rPr>
        <w:t xml:space="preserve"> Load</w:t>
      </w:r>
      <w:r w:rsidRPr="00F815BF">
        <w:rPr>
          <w:b/>
          <w:spacing w:val="-12"/>
          <w:sz w:val="24"/>
          <w:szCs w:val="24"/>
        </w:rPr>
        <w:t xml:space="preserve"> </w:t>
      </w:r>
      <w:r w:rsidRPr="00F815BF">
        <w:rPr>
          <w:b/>
          <w:sz w:val="24"/>
          <w:szCs w:val="24"/>
        </w:rPr>
        <w:t>Study</w:t>
      </w:r>
      <w:r w:rsidRPr="00F815BF">
        <w:rPr>
          <w:b/>
          <w:spacing w:val="-13"/>
          <w:sz w:val="24"/>
          <w:szCs w:val="24"/>
        </w:rPr>
        <w:t xml:space="preserve"> </w:t>
      </w:r>
      <w:r w:rsidRPr="00F815BF">
        <w:rPr>
          <w:b/>
          <w:sz w:val="24"/>
          <w:szCs w:val="24"/>
        </w:rPr>
        <w:t>and</w:t>
      </w:r>
      <w:r w:rsidRPr="00F815BF">
        <w:rPr>
          <w:b/>
          <w:spacing w:val="-12"/>
          <w:sz w:val="24"/>
          <w:szCs w:val="24"/>
        </w:rPr>
        <w:t xml:space="preserve"> </w:t>
      </w:r>
      <w:r w:rsidRPr="00F815BF">
        <w:rPr>
          <w:b/>
          <w:sz w:val="24"/>
          <w:szCs w:val="24"/>
        </w:rPr>
        <w:t>Stability</w:t>
      </w:r>
      <w:r w:rsidRPr="00F815BF">
        <w:rPr>
          <w:b/>
          <w:spacing w:val="-13"/>
          <w:sz w:val="24"/>
          <w:szCs w:val="24"/>
        </w:rPr>
        <w:t xml:space="preserve"> </w:t>
      </w:r>
      <w:r w:rsidRPr="00F815BF">
        <w:rPr>
          <w:b/>
          <w:sz w:val="24"/>
          <w:szCs w:val="24"/>
        </w:rPr>
        <w:t>Study</w:t>
      </w:r>
      <w:r w:rsidRPr="00F815BF">
        <w:rPr>
          <w:b/>
          <w:spacing w:val="-13"/>
          <w:sz w:val="24"/>
          <w:szCs w:val="24"/>
        </w:rPr>
        <w:t xml:space="preserve"> </w:t>
      </w:r>
      <w:r w:rsidRPr="00F815BF">
        <w:rPr>
          <w:b/>
          <w:sz w:val="24"/>
          <w:szCs w:val="24"/>
        </w:rPr>
        <w:t>Charges.</w:t>
      </w:r>
      <w:r w:rsidRPr="00F815BF">
        <w:rPr>
          <w:b/>
          <w:spacing w:val="34"/>
          <w:sz w:val="24"/>
          <w:szCs w:val="24"/>
        </w:rPr>
        <w:t xml:space="preserve">  </w:t>
      </w:r>
      <w:r w:rsidRPr="00F815BF">
        <w:rPr>
          <w:sz w:val="24"/>
          <w:szCs w:val="24"/>
        </w:rPr>
        <w:t>CenterPoint</w:t>
      </w:r>
      <w:r w:rsidRPr="00F815BF">
        <w:rPr>
          <w:spacing w:val="-13"/>
          <w:sz w:val="24"/>
          <w:szCs w:val="24"/>
        </w:rPr>
        <w:t xml:space="preserve"> </w:t>
      </w:r>
      <w:r w:rsidRPr="00F815BF">
        <w:rPr>
          <w:sz w:val="24"/>
          <w:szCs w:val="24"/>
        </w:rPr>
        <w:t>Houston</w:t>
      </w:r>
      <w:r w:rsidRPr="00F815BF">
        <w:rPr>
          <w:spacing w:val="-13"/>
          <w:sz w:val="24"/>
          <w:szCs w:val="24"/>
        </w:rPr>
        <w:t xml:space="preserve"> </w:t>
      </w:r>
      <w:r w:rsidRPr="00F815BF">
        <w:rPr>
          <w:sz w:val="24"/>
          <w:szCs w:val="24"/>
        </w:rPr>
        <w:t>agrees</w:t>
      </w:r>
      <w:r w:rsidRPr="00F815BF">
        <w:rPr>
          <w:spacing w:val="-13"/>
          <w:sz w:val="24"/>
          <w:szCs w:val="24"/>
        </w:rPr>
        <w:t xml:space="preserve"> </w:t>
      </w:r>
      <w:r w:rsidRPr="00F815BF">
        <w:rPr>
          <w:sz w:val="24"/>
          <w:szCs w:val="24"/>
        </w:rPr>
        <w:t>not</w:t>
      </w:r>
      <w:r w:rsidRPr="00F815BF">
        <w:rPr>
          <w:spacing w:val="-13"/>
          <w:sz w:val="24"/>
          <w:szCs w:val="24"/>
        </w:rPr>
        <w:t xml:space="preserve"> </w:t>
      </w:r>
      <w:r w:rsidRPr="00F815BF">
        <w:rPr>
          <w:sz w:val="24"/>
          <w:szCs w:val="24"/>
        </w:rPr>
        <w:t>to</w:t>
      </w:r>
      <w:r w:rsidRPr="00F815BF">
        <w:rPr>
          <w:spacing w:val="-13"/>
          <w:sz w:val="24"/>
          <w:szCs w:val="24"/>
        </w:rPr>
        <w:t xml:space="preserve"> </w:t>
      </w:r>
      <w:r w:rsidRPr="00F815BF">
        <w:rPr>
          <w:sz w:val="24"/>
          <w:szCs w:val="24"/>
        </w:rPr>
        <w:t>include the charges for load studies and stability studies from the Terms of Service for its Transmission Service rate schedule, as set out in Exhibit C</w:t>
      </w:r>
      <w:r w:rsidR="00F815BF" w:rsidRPr="00F815BF">
        <w:rPr>
          <w:sz w:val="24"/>
          <w:szCs w:val="24"/>
        </w:rPr>
        <w:t xml:space="preserve"> to the </w:t>
      </w:r>
      <w:r w:rsidR="00F815BF">
        <w:rPr>
          <w:sz w:val="24"/>
          <w:szCs w:val="24"/>
        </w:rPr>
        <w:t>Agreement</w:t>
      </w:r>
      <w:r w:rsidRPr="00F815BF">
        <w:rPr>
          <w:sz w:val="24"/>
          <w:szCs w:val="24"/>
        </w:rPr>
        <w:t>.</w:t>
      </w:r>
    </w:p>
    <w:p w14:paraId="22C0724C" w14:textId="10AF720D"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6" w:firstLine="0"/>
        <w:jc w:val="both"/>
        <w:rPr>
          <w:sz w:val="24"/>
          <w:szCs w:val="24"/>
        </w:rPr>
      </w:pPr>
      <w:r w:rsidRPr="00037D66">
        <w:rPr>
          <w:b/>
          <w:sz w:val="24"/>
          <w:szCs w:val="24"/>
        </w:rPr>
        <w:t xml:space="preserve"> Update</w:t>
      </w:r>
      <w:r w:rsidRPr="00037D66">
        <w:rPr>
          <w:b/>
          <w:spacing w:val="-8"/>
          <w:sz w:val="24"/>
          <w:szCs w:val="24"/>
        </w:rPr>
        <w:t xml:space="preserve"> </w:t>
      </w:r>
      <w:r w:rsidRPr="00037D66">
        <w:rPr>
          <w:b/>
          <w:sz w:val="24"/>
          <w:szCs w:val="24"/>
        </w:rPr>
        <w:t>of</w:t>
      </w:r>
      <w:r w:rsidRPr="00037D66">
        <w:rPr>
          <w:b/>
          <w:spacing w:val="-8"/>
          <w:sz w:val="24"/>
          <w:szCs w:val="24"/>
        </w:rPr>
        <w:t xml:space="preserve"> </w:t>
      </w:r>
      <w:r w:rsidRPr="00037D66">
        <w:rPr>
          <w:b/>
          <w:sz w:val="24"/>
          <w:szCs w:val="24"/>
        </w:rPr>
        <w:t>Current</w:t>
      </w:r>
      <w:r w:rsidRPr="00037D66">
        <w:rPr>
          <w:b/>
          <w:spacing w:val="-8"/>
          <w:sz w:val="24"/>
          <w:szCs w:val="24"/>
        </w:rPr>
        <w:t xml:space="preserve"> </w:t>
      </w:r>
      <w:r w:rsidRPr="00037D66">
        <w:rPr>
          <w:b/>
          <w:sz w:val="24"/>
          <w:szCs w:val="24"/>
        </w:rPr>
        <w:t>Interim</w:t>
      </w:r>
      <w:r w:rsidRPr="00037D66">
        <w:rPr>
          <w:b/>
          <w:spacing w:val="-5"/>
          <w:sz w:val="24"/>
          <w:szCs w:val="24"/>
        </w:rPr>
        <w:t xml:space="preserve"> </w:t>
      </w:r>
      <w:r w:rsidRPr="00037D66">
        <w:rPr>
          <w:b/>
          <w:sz w:val="24"/>
          <w:szCs w:val="24"/>
        </w:rPr>
        <w:t>Rates</w:t>
      </w:r>
      <w:r w:rsidRPr="00037D66">
        <w:rPr>
          <w:b/>
          <w:spacing w:val="-6"/>
          <w:sz w:val="24"/>
          <w:szCs w:val="24"/>
        </w:rPr>
        <w:t xml:space="preserve"> </w:t>
      </w:r>
      <w:r w:rsidRPr="00037D66">
        <w:rPr>
          <w:b/>
          <w:sz w:val="24"/>
          <w:szCs w:val="24"/>
        </w:rPr>
        <w:t>for</w:t>
      </w:r>
      <w:r w:rsidRPr="00037D66">
        <w:rPr>
          <w:b/>
          <w:spacing w:val="-8"/>
          <w:sz w:val="24"/>
          <w:szCs w:val="24"/>
        </w:rPr>
        <w:t xml:space="preserve"> </w:t>
      </w:r>
      <w:r w:rsidRPr="00037D66">
        <w:rPr>
          <w:b/>
          <w:sz w:val="24"/>
          <w:szCs w:val="24"/>
        </w:rPr>
        <w:t>Wholesale</w:t>
      </w:r>
      <w:r w:rsidRPr="00037D66">
        <w:rPr>
          <w:b/>
          <w:spacing w:val="-8"/>
          <w:sz w:val="24"/>
          <w:szCs w:val="24"/>
        </w:rPr>
        <w:t xml:space="preserve"> </w:t>
      </w:r>
      <w:r w:rsidRPr="00037D66">
        <w:rPr>
          <w:b/>
          <w:sz w:val="24"/>
          <w:szCs w:val="24"/>
        </w:rPr>
        <w:t>Distribution</w:t>
      </w:r>
      <w:r w:rsidRPr="00037D66">
        <w:rPr>
          <w:b/>
          <w:spacing w:val="-6"/>
          <w:sz w:val="24"/>
          <w:szCs w:val="24"/>
        </w:rPr>
        <w:t xml:space="preserve"> </w:t>
      </w:r>
      <w:r w:rsidRPr="00037D66">
        <w:rPr>
          <w:b/>
          <w:sz w:val="24"/>
          <w:szCs w:val="24"/>
        </w:rPr>
        <w:t>Service.</w:t>
      </w:r>
      <w:r w:rsidR="00D44260">
        <w:rPr>
          <w:b/>
          <w:spacing w:val="40"/>
          <w:sz w:val="24"/>
          <w:szCs w:val="24"/>
        </w:rPr>
        <w:t xml:space="preserve">  </w:t>
      </w:r>
      <w:r w:rsidRPr="00037D66">
        <w:rPr>
          <w:sz w:val="24"/>
          <w:szCs w:val="24"/>
        </w:rPr>
        <w:t>CenterPoint Houston agrees to update the current interim rates for Wholesale Distribution Service set</w:t>
      </w:r>
      <w:r w:rsidRPr="00037D66">
        <w:rPr>
          <w:spacing w:val="-6"/>
          <w:sz w:val="24"/>
          <w:szCs w:val="24"/>
        </w:rPr>
        <w:t xml:space="preserve"> </w:t>
      </w:r>
      <w:r w:rsidRPr="00037D66">
        <w:rPr>
          <w:sz w:val="24"/>
          <w:szCs w:val="24"/>
        </w:rPr>
        <w:t>out</w:t>
      </w:r>
      <w:r w:rsidRPr="00037D66">
        <w:rPr>
          <w:spacing w:val="-5"/>
          <w:sz w:val="24"/>
          <w:szCs w:val="24"/>
        </w:rPr>
        <w:t xml:space="preserve"> </w:t>
      </w:r>
      <w:r w:rsidRPr="00037D66">
        <w:rPr>
          <w:sz w:val="24"/>
          <w:szCs w:val="24"/>
        </w:rPr>
        <w:t>in</w:t>
      </w:r>
      <w:r w:rsidRPr="00037D66">
        <w:rPr>
          <w:spacing w:val="-6"/>
          <w:sz w:val="24"/>
          <w:szCs w:val="24"/>
        </w:rPr>
        <w:t xml:space="preserve"> </w:t>
      </w:r>
      <w:r w:rsidRPr="00037D66">
        <w:rPr>
          <w:sz w:val="24"/>
          <w:szCs w:val="24"/>
        </w:rPr>
        <w:t>Section</w:t>
      </w:r>
      <w:r w:rsidRPr="00037D66">
        <w:rPr>
          <w:spacing w:val="-6"/>
          <w:sz w:val="24"/>
          <w:szCs w:val="24"/>
        </w:rPr>
        <w:t xml:space="preserve"> </w:t>
      </w:r>
      <w:r w:rsidRPr="00037D66">
        <w:rPr>
          <w:sz w:val="24"/>
          <w:szCs w:val="24"/>
        </w:rPr>
        <w:t>4.2</w:t>
      </w:r>
      <w:r w:rsidRPr="00037D66">
        <w:rPr>
          <w:spacing w:val="-6"/>
          <w:sz w:val="24"/>
          <w:szCs w:val="24"/>
        </w:rPr>
        <w:t xml:space="preserve"> </w:t>
      </w:r>
      <w:r w:rsidRPr="00037D66">
        <w:rPr>
          <w:sz w:val="24"/>
          <w:szCs w:val="24"/>
        </w:rPr>
        <w:t>of</w:t>
      </w:r>
      <w:r w:rsidRPr="00037D66">
        <w:rPr>
          <w:spacing w:val="-4"/>
          <w:sz w:val="24"/>
          <w:szCs w:val="24"/>
        </w:rPr>
        <w:t xml:space="preserve"> </w:t>
      </w:r>
      <w:r w:rsidRPr="00037D66">
        <w:rPr>
          <w:sz w:val="24"/>
          <w:szCs w:val="24"/>
        </w:rPr>
        <w:t>CenterPoint</w:t>
      </w:r>
      <w:r w:rsidRPr="00037D66">
        <w:rPr>
          <w:spacing w:val="-5"/>
          <w:sz w:val="24"/>
          <w:szCs w:val="24"/>
        </w:rPr>
        <w:t xml:space="preserve"> </w:t>
      </w:r>
      <w:r w:rsidRPr="00037D66">
        <w:rPr>
          <w:sz w:val="24"/>
          <w:szCs w:val="24"/>
        </w:rPr>
        <w:t>Houston’s</w:t>
      </w:r>
      <w:r w:rsidRPr="00037D66">
        <w:rPr>
          <w:spacing w:val="-6"/>
          <w:sz w:val="24"/>
          <w:szCs w:val="24"/>
        </w:rPr>
        <w:t xml:space="preserve"> </w:t>
      </w:r>
      <w:r w:rsidRPr="00037D66">
        <w:rPr>
          <w:sz w:val="24"/>
          <w:szCs w:val="24"/>
        </w:rPr>
        <w:t>Tariff</w:t>
      </w:r>
      <w:r w:rsidRPr="00037D66">
        <w:rPr>
          <w:spacing w:val="-4"/>
          <w:sz w:val="24"/>
          <w:szCs w:val="24"/>
        </w:rPr>
        <w:t xml:space="preserve"> </w:t>
      </w:r>
      <w:r w:rsidRPr="00037D66">
        <w:rPr>
          <w:sz w:val="24"/>
          <w:szCs w:val="24"/>
        </w:rPr>
        <w:t>for</w:t>
      </w:r>
      <w:r w:rsidRPr="00037D66">
        <w:rPr>
          <w:spacing w:val="-7"/>
          <w:sz w:val="24"/>
          <w:szCs w:val="24"/>
        </w:rPr>
        <w:t xml:space="preserve"> </w:t>
      </w:r>
      <w:r w:rsidRPr="00037D66">
        <w:rPr>
          <w:sz w:val="24"/>
          <w:szCs w:val="24"/>
        </w:rPr>
        <w:t>Wholesale</w:t>
      </w:r>
      <w:r w:rsidRPr="00037D66">
        <w:rPr>
          <w:spacing w:val="-6"/>
          <w:sz w:val="24"/>
          <w:szCs w:val="24"/>
        </w:rPr>
        <w:t xml:space="preserve"> </w:t>
      </w:r>
      <w:r w:rsidRPr="00037D66">
        <w:rPr>
          <w:sz w:val="24"/>
          <w:szCs w:val="24"/>
        </w:rPr>
        <w:t>Delivery</w:t>
      </w:r>
      <w:r w:rsidRPr="00037D66">
        <w:rPr>
          <w:spacing w:val="-6"/>
          <w:sz w:val="24"/>
          <w:szCs w:val="24"/>
        </w:rPr>
        <w:t xml:space="preserve"> </w:t>
      </w:r>
      <w:r w:rsidRPr="00037D66">
        <w:rPr>
          <w:sz w:val="24"/>
          <w:szCs w:val="24"/>
        </w:rPr>
        <w:t>Service, as</w:t>
      </w:r>
      <w:r w:rsidRPr="00037D66">
        <w:rPr>
          <w:spacing w:val="-13"/>
          <w:sz w:val="24"/>
          <w:szCs w:val="24"/>
        </w:rPr>
        <w:t xml:space="preserve"> </w:t>
      </w:r>
      <w:r w:rsidRPr="00037D66">
        <w:rPr>
          <w:sz w:val="24"/>
          <w:szCs w:val="24"/>
        </w:rPr>
        <w:t>established</w:t>
      </w:r>
      <w:r w:rsidRPr="00037D66">
        <w:rPr>
          <w:spacing w:val="-13"/>
          <w:sz w:val="24"/>
          <w:szCs w:val="24"/>
        </w:rPr>
        <w:t xml:space="preserve"> </w:t>
      </w:r>
      <w:r w:rsidRPr="00037D66">
        <w:rPr>
          <w:sz w:val="24"/>
          <w:szCs w:val="24"/>
        </w:rPr>
        <w:t>in</w:t>
      </w:r>
      <w:r w:rsidRPr="00037D66">
        <w:rPr>
          <w:spacing w:val="-11"/>
          <w:sz w:val="24"/>
          <w:szCs w:val="24"/>
        </w:rPr>
        <w:t xml:space="preserve"> </w:t>
      </w:r>
      <w:r w:rsidRPr="00037D66">
        <w:rPr>
          <w:sz w:val="24"/>
          <w:szCs w:val="24"/>
        </w:rPr>
        <w:t>Docket</w:t>
      </w:r>
      <w:r w:rsidRPr="00037D66">
        <w:rPr>
          <w:spacing w:val="-10"/>
          <w:sz w:val="24"/>
          <w:szCs w:val="24"/>
        </w:rPr>
        <w:t xml:space="preserve"> </w:t>
      </w:r>
      <w:r w:rsidRPr="00037D66">
        <w:rPr>
          <w:sz w:val="24"/>
          <w:szCs w:val="24"/>
        </w:rPr>
        <w:t>No.</w:t>
      </w:r>
      <w:r w:rsidRPr="00037D66">
        <w:rPr>
          <w:spacing w:val="-13"/>
          <w:sz w:val="24"/>
          <w:szCs w:val="24"/>
        </w:rPr>
        <w:t xml:space="preserve"> </w:t>
      </w:r>
      <w:r w:rsidRPr="00037D66">
        <w:rPr>
          <w:sz w:val="24"/>
          <w:szCs w:val="24"/>
        </w:rPr>
        <w:t>53606</w:t>
      </w:r>
      <w:r w:rsidRPr="00037D66">
        <w:rPr>
          <w:spacing w:val="-13"/>
          <w:sz w:val="24"/>
          <w:szCs w:val="24"/>
        </w:rPr>
        <w:t xml:space="preserve"> </w:t>
      </w:r>
      <w:r w:rsidRPr="00037D66">
        <w:rPr>
          <w:sz w:val="24"/>
          <w:szCs w:val="24"/>
        </w:rPr>
        <w:t>to</w:t>
      </w:r>
      <w:r w:rsidRPr="00037D66">
        <w:rPr>
          <w:spacing w:val="-12"/>
          <w:sz w:val="24"/>
          <w:szCs w:val="24"/>
        </w:rPr>
        <w:t xml:space="preserve"> </w:t>
      </w:r>
      <w:r w:rsidRPr="00037D66">
        <w:rPr>
          <w:sz w:val="24"/>
          <w:szCs w:val="24"/>
        </w:rPr>
        <w:t>reflect</w:t>
      </w:r>
      <w:r w:rsidRPr="00037D66">
        <w:rPr>
          <w:spacing w:val="-10"/>
          <w:sz w:val="24"/>
          <w:szCs w:val="24"/>
        </w:rPr>
        <w:t xml:space="preserve"> </w:t>
      </w:r>
      <w:r w:rsidRPr="00037D66">
        <w:rPr>
          <w:sz w:val="24"/>
          <w:szCs w:val="24"/>
        </w:rPr>
        <w:t>the</w:t>
      </w:r>
      <w:r w:rsidRPr="00037D66">
        <w:rPr>
          <w:spacing w:val="-14"/>
          <w:sz w:val="24"/>
          <w:szCs w:val="24"/>
        </w:rPr>
        <w:t xml:space="preserve"> </w:t>
      </w:r>
      <w:r w:rsidRPr="00037D66">
        <w:rPr>
          <w:sz w:val="24"/>
          <w:szCs w:val="24"/>
        </w:rPr>
        <w:t>Primary</w:t>
      </w:r>
      <w:r w:rsidRPr="00037D66">
        <w:rPr>
          <w:spacing w:val="-13"/>
          <w:sz w:val="24"/>
          <w:szCs w:val="24"/>
        </w:rPr>
        <w:t xml:space="preserve"> </w:t>
      </w:r>
      <w:r w:rsidRPr="00037D66">
        <w:rPr>
          <w:sz w:val="24"/>
          <w:szCs w:val="24"/>
        </w:rPr>
        <w:t>Service</w:t>
      </w:r>
      <w:r w:rsidRPr="00037D66">
        <w:rPr>
          <w:spacing w:val="-14"/>
          <w:sz w:val="24"/>
          <w:szCs w:val="24"/>
        </w:rPr>
        <w:t xml:space="preserve"> </w:t>
      </w:r>
      <w:r w:rsidRPr="00037D66">
        <w:rPr>
          <w:sz w:val="24"/>
          <w:szCs w:val="24"/>
        </w:rPr>
        <w:t>rates</w:t>
      </w:r>
      <w:r w:rsidRPr="00037D66">
        <w:rPr>
          <w:spacing w:val="-10"/>
          <w:sz w:val="24"/>
          <w:szCs w:val="24"/>
        </w:rPr>
        <w:t xml:space="preserve"> </w:t>
      </w:r>
      <w:r w:rsidRPr="00037D66">
        <w:rPr>
          <w:sz w:val="24"/>
          <w:szCs w:val="24"/>
        </w:rPr>
        <w:t>approved</w:t>
      </w:r>
      <w:r w:rsidRPr="00037D66">
        <w:rPr>
          <w:spacing w:val="-13"/>
          <w:sz w:val="24"/>
          <w:szCs w:val="24"/>
        </w:rPr>
        <w:t xml:space="preserve"> </w:t>
      </w:r>
      <w:r w:rsidRPr="00037D66">
        <w:rPr>
          <w:sz w:val="24"/>
          <w:szCs w:val="24"/>
        </w:rPr>
        <w:t>in</w:t>
      </w:r>
      <w:r w:rsidRPr="00037D66">
        <w:rPr>
          <w:spacing w:val="-13"/>
          <w:sz w:val="24"/>
          <w:szCs w:val="24"/>
        </w:rPr>
        <w:t xml:space="preserve"> </w:t>
      </w:r>
      <w:r w:rsidRPr="00037D66">
        <w:rPr>
          <w:sz w:val="24"/>
          <w:szCs w:val="24"/>
        </w:rPr>
        <w:t>this proceeding,</w:t>
      </w:r>
      <w:r w:rsidRPr="00037D66">
        <w:rPr>
          <w:spacing w:val="-8"/>
          <w:sz w:val="24"/>
          <w:szCs w:val="24"/>
        </w:rPr>
        <w:t xml:space="preserve"> </w:t>
      </w:r>
      <w:r w:rsidRPr="00037D66">
        <w:rPr>
          <w:sz w:val="24"/>
          <w:szCs w:val="24"/>
        </w:rPr>
        <w:t>as</w:t>
      </w:r>
      <w:r w:rsidRPr="00037D66">
        <w:rPr>
          <w:spacing w:val="-8"/>
          <w:sz w:val="24"/>
          <w:szCs w:val="24"/>
        </w:rPr>
        <w:t xml:space="preserve"> </w:t>
      </w:r>
      <w:r w:rsidRPr="00037D66">
        <w:rPr>
          <w:sz w:val="24"/>
          <w:szCs w:val="24"/>
        </w:rPr>
        <w:t>set</w:t>
      </w:r>
      <w:r w:rsidRPr="00037D66">
        <w:rPr>
          <w:spacing w:val="-8"/>
          <w:sz w:val="24"/>
          <w:szCs w:val="24"/>
        </w:rPr>
        <w:t xml:space="preserve"> </w:t>
      </w:r>
      <w:r w:rsidRPr="00037D66">
        <w:rPr>
          <w:sz w:val="24"/>
          <w:szCs w:val="24"/>
        </w:rPr>
        <w:t>out</w:t>
      </w:r>
      <w:r w:rsidRPr="00037D66">
        <w:rPr>
          <w:spacing w:val="-8"/>
          <w:sz w:val="24"/>
          <w:szCs w:val="24"/>
        </w:rPr>
        <w:t xml:space="preserve"> </w:t>
      </w:r>
      <w:r w:rsidRPr="00037D66">
        <w:rPr>
          <w:sz w:val="24"/>
          <w:szCs w:val="24"/>
        </w:rPr>
        <w:t>in</w:t>
      </w:r>
      <w:r w:rsidRPr="00037D66">
        <w:rPr>
          <w:spacing w:val="-10"/>
          <w:sz w:val="24"/>
          <w:szCs w:val="24"/>
        </w:rPr>
        <w:t xml:space="preserve"> </w:t>
      </w:r>
      <w:r w:rsidRPr="00037D66">
        <w:rPr>
          <w:sz w:val="24"/>
          <w:szCs w:val="24"/>
        </w:rPr>
        <w:t>Exhibit</w:t>
      </w:r>
      <w:r w:rsidRPr="00037D66">
        <w:rPr>
          <w:spacing w:val="-8"/>
          <w:sz w:val="24"/>
          <w:szCs w:val="24"/>
        </w:rPr>
        <w:t xml:space="preserve"> </w:t>
      </w:r>
      <w:r w:rsidRPr="00037D66">
        <w:rPr>
          <w:sz w:val="24"/>
          <w:szCs w:val="24"/>
        </w:rPr>
        <w:t>C.</w:t>
      </w:r>
      <w:r w:rsidRPr="00037D66">
        <w:rPr>
          <w:spacing w:val="40"/>
          <w:sz w:val="24"/>
          <w:szCs w:val="24"/>
        </w:rPr>
        <w:t xml:space="preserve">  </w:t>
      </w:r>
      <w:r w:rsidRPr="00037D66">
        <w:rPr>
          <w:sz w:val="24"/>
          <w:szCs w:val="24"/>
        </w:rPr>
        <w:t>For</w:t>
      </w:r>
      <w:r w:rsidRPr="00037D66">
        <w:rPr>
          <w:spacing w:val="-9"/>
          <w:sz w:val="24"/>
          <w:szCs w:val="24"/>
        </w:rPr>
        <w:t xml:space="preserve"> </w:t>
      </w:r>
      <w:r w:rsidRPr="00037D66">
        <w:rPr>
          <w:sz w:val="24"/>
          <w:szCs w:val="24"/>
        </w:rPr>
        <w:t>the</w:t>
      </w:r>
      <w:r w:rsidRPr="00037D66">
        <w:rPr>
          <w:spacing w:val="-9"/>
          <w:sz w:val="24"/>
          <w:szCs w:val="24"/>
        </w:rPr>
        <w:t xml:space="preserve"> </w:t>
      </w:r>
      <w:r w:rsidRPr="00037D66">
        <w:rPr>
          <w:sz w:val="24"/>
          <w:szCs w:val="24"/>
        </w:rPr>
        <w:lastRenderedPageBreak/>
        <w:t>avoidance</w:t>
      </w:r>
      <w:r w:rsidRPr="00037D66">
        <w:rPr>
          <w:spacing w:val="-9"/>
          <w:sz w:val="24"/>
          <w:szCs w:val="24"/>
        </w:rPr>
        <w:t xml:space="preserve"> </w:t>
      </w:r>
      <w:r w:rsidRPr="00037D66">
        <w:rPr>
          <w:sz w:val="24"/>
          <w:szCs w:val="24"/>
        </w:rPr>
        <w:t>of</w:t>
      </w:r>
      <w:r w:rsidRPr="00037D66">
        <w:rPr>
          <w:spacing w:val="-9"/>
          <w:sz w:val="24"/>
          <w:szCs w:val="24"/>
        </w:rPr>
        <w:t xml:space="preserve"> </w:t>
      </w:r>
      <w:r w:rsidRPr="00037D66">
        <w:rPr>
          <w:sz w:val="24"/>
          <w:szCs w:val="24"/>
        </w:rPr>
        <w:t>doubt,</w:t>
      </w:r>
      <w:r w:rsidRPr="00037D66">
        <w:rPr>
          <w:spacing w:val="-8"/>
          <w:sz w:val="24"/>
          <w:szCs w:val="24"/>
        </w:rPr>
        <w:t xml:space="preserve"> </w:t>
      </w:r>
      <w:r w:rsidRPr="00037D66">
        <w:rPr>
          <w:sz w:val="24"/>
          <w:szCs w:val="24"/>
        </w:rPr>
        <w:t>the</w:t>
      </w:r>
      <w:r w:rsidRPr="00037D66">
        <w:rPr>
          <w:spacing w:val="-9"/>
          <w:sz w:val="24"/>
          <w:szCs w:val="24"/>
        </w:rPr>
        <w:t xml:space="preserve"> </w:t>
      </w:r>
      <w:r w:rsidRPr="00037D66">
        <w:rPr>
          <w:sz w:val="24"/>
          <w:szCs w:val="24"/>
        </w:rPr>
        <w:t>distribution</w:t>
      </w:r>
      <w:r w:rsidRPr="00037D66">
        <w:rPr>
          <w:spacing w:val="-8"/>
          <w:sz w:val="24"/>
          <w:szCs w:val="24"/>
        </w:rPr>
        <w:t xml:space="preserve"> </w:t>
      </w:r>
      <w:r w:rsidRPr="00037D66">
        <w:rPr>
          <w:sz w:val="24"/>
          <w:szCs w:val="24"/>
        </w:rPr>
        <w:t>charge developed</w:t>
      </w:r>
      <w:r w:rsidRPr="00037D66">
        <w:rPr>
          <w:spacing w:val="-2"/>
          <w:sz w:val="24"/>
          <w:szCs w:val="24"/>
        </w:rPr>
        <w:t xml:space="preserve"> </w:t>
      </w:r>
      <w:r w:rsidRPr="00037D66">
        <w:rPr>
          <w:sz w:val="24"/>
          <w:szCs w:val="24"/>
        </w:rPr>
        <w:t>under</w:t>
      </w:r>
      <w:r w:rsidRPr="00037D66">
        <w:rPr>
          <w:spacing w:val="-3"/>
          <w:sz w:val="24"/>
          <w:szCs w:val="24"/>
        </w:rPr>
        <w:t xml:space="preserve"> </w:t>
      </w:r>
      <w:r w:rsidRPr="00037D66">
        <w:rPr>
          <w:sz w:val="24"/>
          <w:szCs w:val="24"/>
        </w:rPr>
        <w:t>the</w:t>
      </w:r>
      <w:r w:rsidRPr="00037D66">
        <w:rPr>
          <w:spacing w:val="-3"/>
          <w:sz w:val="24"/>
          <w:szCs w:val="24"/>
        </w:rPr>
        <w:t xml:space="preserve"> </w:t>
      </w:r>
      <w:r w:rsidRPr="00037D66">
        <w:rPr>
          <w:sz w:val="24"/>
          <w:szCs w:val="24"/>
        </w:rPr>
        <w:t>total revenue</w:t>
      </w:r>
      <w:r w:rsidRPr="00037D66">
        <w:rPr>
          <w:spacing w:val="-3"/>
          <w:sz w:val="24"/>
          <w:szCs w:val="24"/>
        </w:rPr>
        <w:t xml:space="preserve"> </w:t>
      </w:r>
      <w:r w:rsidRPr="00037D66">
        <w:rPr>
          <w:sz w:val="24"/>
          <w:szCs w:val="24"/>
        </w:rPr>
        <w:t>requirement</w:t>
      </w:r>
      <w:r w:rsidRPr="00037D66">
        <w:rPr>
          <w:spacing w:val="-2"/>
          <w:sz w:val="24"/>
          <w:szCs w:val="24"/>
        </w:rPr>
        <w:t xml:space="preserve"> </w:t>
      </w:r>
      <w:r w:rsidRPr="00037D66">
        <w:rPr>
          <w:sz w:val="24"/>
          <w:szCs w:val="24"/>
        </w:rPr>
        <w:t>for</w:t>
      </w:r>
      <w:r w:rsidRPr="00037D66">
        <w:rPr>
          <w:spacing w:val="-1"/>
          <w:sz w:val="24"/>
          <w:szCs w:val="24"/>
        </w:rPr>
        <w:t xml:space="preserve"> </w:t>
      </w:r>
      <w:r w:rsidRPr="00037D66">
        <w:rPr>
          <w:sz w:val="24"/>
          <w:szCs w:val="24"/>
        </w:rPr>
        <w:t>the</w:t>
      </w:r>
      <w:r w:rsidRPr="00037D66">
        <w:rPr>
          <w:spacing w:val="-3"/>
          <w:sz w:val="24"/>
          <w:szCs w:val="24"/>
        </w:rPr>
        <w:t xml:space="preserve"> </w:t>
      </w:r>
      <w:r w:rsidRPr="00037D66">
        <w:rPr>
          <w:sz w:val="24"/>
          <w:szCs w:val="24"/>
        </w:rPr>
        <w:t>Primary</w:t>
      </w:r>
      <w:r w:rsidRPr="00037D66">
        <w:rPr>
          <w:spacing w:val="-2"/>
          <w:sz w:val="24"/>
          <w:szCs w:val="24"/>
        </w:rPr>
        <w:t xml:space="preserve"> </w:t>
      </w:r>
      <w:r w:rsidRPr="00037D66">
        <w:rPr>
          <w:sz w:val="24"/>
          <w:szCs w:val="24"/>
        </w:rPr>
        <w:t>Service</w:t>
      </w:r>
      <w:r w:rsidRPr="00037D66">
        <w:rPr>
          <w:spacing w:val="-3"/>
          <w:sz w:val="24"/>
          <w:szCs w:val="24"/>
        </w:rPr>
        <w:t xml:space="preserve"> </w:t>
      </w:r>
      <w:r w:rsidRPr="00037D66">
        <w:rPr>
          <w:sz w:val="24"/>
          <w:szCs w:val="24"/>
        </w:rPr>
        <w:t>class as</w:t>
      </w:r>
      <w:r w:rsidRPr="00037D66">
        <w:rPr>
          <w:spacing w:val="-1"/>
          <w:sz w:val="24"/>
          <w:szCs w:val="24"/>
        </w:rPr>
        <w:t xml:space="preserve"> </w:t>
      </w:r>
      <w:r w:rsidRPr="00037D66">
        <w:rPr>
          <w:sz w:val="24"/>
          <w:szCs w:val="24"/>
        </w:rPr>
        <w:t>set</w:t>
      </w:r>
      <w:r w:rsidRPr="00037D66">
        <w:rPr>
          <w:spacing w:val="-2"/>
          <w:sz w:val="24"/>
          <w:szCs w:val="24"/>
        </w:rPr>
        <w:t xml:space="preserve"> </w:t>
      </w:r>
      <w:r w:rsidRPr="00037D66">
        <w:rPr>
          <w:sz w:val="24"/>
          <w:szCs w:val="24"/>
        </w:rPr>
        <w:t>out in</w:t>
      </w:r>
      <w:r w:rsidRPr="00037D66">
        <w:rPr>
          <w:spacing w:val="-2"/>
          <w:sz w:val="24"/>
          <w:szCs w:val="24"/>
        </w:rPr>
        <w:t xml:space="preserve"> </w:t>
      </w:r>
      <w:r w:rsidRPr="00037D66">
        <w:rPr>
          <w:sz w:val="24"/>
          <w:szCs w:val="24"/>
        </w:rPr>
        <w:t>Exhibit</w:t>
      </w:r>
      <w:r w:rsidRPr="00037D66">
        <w:rPr>
          <w:spacing w:val="-3"/>
          <w:sz w:val="24"/>
          <w:szCs w:val="24"/>
        </w:rPr>
        <w:t xml:space="preserve"> </w:t>
      </w:r>
      <w:r w:rsidRPr="00037D66">
        <w:rPr>
          <w:sz w:val="24"/>
          <w:szCs w:val="24"/>
        </w:rPr>
        <w:t>C</w:t>
      </w:r>
      <w:r w:rsidRPr="00037D66">
        <w:rPr>
          <w:spacing w:val="-1"/>
          <w:sz w:val="24"/>
          <w:szCs w:val="24"/>
        </w:rPr>
        <w:t xml:space="preserve"> </w:t>
      </w:r>
      <w:r w:rsidRPr="00037D66">
        <w:rPr>
          <w:sz w:val="24"/>
          <w:szCs w:val="24"/>
        </w:rPr>
        <w:t>that</w:t>
      </w:r>
      <w:r w:rsidRPr="00037D66">
        <w:rPr>
          <w:spacing w:val="-1"/>
          <w:sz w:val="24"/>
          <w:szCs w:val="24"/>
        </w:rPr>
        <w:t xml:space="preserve"> </w:t>
      </w:r>
      <w:r w:rsidRPr="00037D66">
        <w:rPr>
          <w:sz w:val="24"/>
          <w:szCs w:val="24"/>
        </w:rPr>
        <w:t>reflects</w:t>
      </w:r>
      <w:r w:rsidRPr="00037D66">
        <w:rPr>
          <w:spacing w:val="-2"/>
          <w:sz w:val="24"/>
          <w:szCs w:val="24"/>
        </w:rPr>
        <w:t xml:space="preserve"> </w:t>
      </w:r>
      <w:r w:rsidRPr="00037D66">
        <w:rPr>
          <w:sz w:val="24"/>
          <w:szCs w:val="24"/>
        </w:rPr>
        <w:t>the</w:t>
      </w:r>
      <w:r w:rsidRPr="00037D66">
        <w:rPr>
          <w:spacing w:val="-2"/>
          <w:sz w:val="24"/>
          <w:szCs w:val="24"/>
        </w:rPr>
        <w:t xml:space="preserve"> </w:t>
      </w:r>
      <w:r w:rsidRPr="00037D66">
        <w:rPr>
          <w:sz w:val="24"/>
          <w:szCs w:val="24"/>
        </w:rPr>
        <w:t>revenue</w:t>
      </w:r>
      <w:r w:rsidRPr="00037D66">
        <w:rPr>
          <w:spacing w:val="-2"/>
          <w:sz w:val="24"/>
          <w:szCs w:val="24"/>
        </w:rPr>
        <w:t xml:space="preserve"> </w:t>
      </w:r>
      <w:r w:rsidRPr="00037D66">
        <w:rPr>
          <w:sz w:val="24"/>
          <w:szCs w:val="24"/>
        </w:rPr>
        <w:t>requirement reduction</w:t>
      </w:r>
      <w:r w:rsidRPr="00037D66">
        <w:rPr>
          <w:spacing w:val="-2"/>
          <w:sz w:val="24"/>
          <w:szCs w:val="24"/>
        </w:rPr>
        <w:t xml:space="preserve"> </w:t>
      </w:r>
      <w:r w:rsidRPr="00037D66">
        <w:rPr>
          <w:sz w:val="24"/>
          <w:szCs w:val="24"/>
        </w:rPr>
        <w:t>stated</w:t>
      </w:r>
      <w:r w:rsidRPr="00037D66">
        <w:rPr>
          <w:spacing w:val="-2"/>
          <w:sz w:val="24"/>
          <w:szCs w:val="24"/>
        </w:rPr>
        <w:t xml:space="preserve"> </w:t>
      </w:r>
      <w:r w:rsidRPr="00037D66">
        <w:rPr>
          <w:sz w:val="24"/>
          <w:szCs w:val="24"/>
        </w:rPr>
        <w:t>in</w:t>
      </w:r>
      <w:r w:rsidRPr="00037D66">
        <w:rPr>
          <w:spacing w:val="-2"/>
          <w:sz w:val="24"/>
          <w:szCs w:val="24"/>
        </w:rPr>
        <w:t xml:space="preserve"> </w:t>
      </w:r>
      <w:r w:rsidRPr="00037D66">
        <w:rPr>
          <w:sz w:val="24"/>
          <w:szCs w:val="24"/>
        </w:rPr>
        <w:t>Paragraph</w:t>
      </w:r>
      <w:r w:rsidRPr="00037D66">
        <w:rPr>
          <w:spacing w:val="-2"/>
          <w:sz w:val="24"/>
          <w:szCs w:val="24"/>
        </w:rPr>
        <w:t xml:space="preserve"> </w:t>
      </w:r>
      <w:r w:rsidRPr="00037D66">
        <w:rPr>
          <w:sz w:val="24"/>
          <w:szCs w:val="24"/>
        </w:rPr>
        <w:t>A</w:t>
      </w:r>
      <w:r w:rsidRPr="00037D66">
        <w:rPr>
          <w:spacing w:val="-2"/>
          <w:sz w:val="24"/>
          <w:szCs w:val="24"/>
        </w:rPr>
        <w:t xml:space="preserve"> </w:t>
      </w:r>
      <w:r w:rsidRPr="00037D66">
        <w:rPr>
          <w:sz w:val="24"/>
          <w:szCs w:val="24"/>
        </w:rPr>
        <w:t>and E will also be applied to the Wholesale Delivery Service class’s distribution charge.  CenterPoint</w:t>
      </w:r>
      <w:r w:rsidRPr="00037D66">
        <w:rPr>
          <w:spacing w:val="-9"/>
          <w:sz w:val="24"/>
          <w:szCs w:val="24"/>
        </w:rPr>
        <w:t xml:space="preserve"> </w:t>
      </w:r>
      <w:r w:rsidRPr="00037D66">
        <w:rPr>
          <w:sz w:val="24"/>
          <w:szCs w:val="24"/>
        </w:rPr>
        <w:t>Houston</w:t>
      </w:r>
      <w:r w:rsidRPr="00037D66">
        <w:rPr>
          <w:spacing w:val="-9"/>
          <w:sz w:val="24"/>
          <w:szCs w:val="24"/>
        </w:rPr>
        <w:t xml:space="preserve"> </w:t>
      </w:r>
      <w:r w:rsidRPr="00037D66">
        <w:rPr>
          <w:sz w:val="24"/>
          <w:szCs w:val="24"/>
        </w:rPr>
        <w:t>agrees</w:t>
      </w:r>
      <w:r w:rsidRPr="00037D66">
        <w:rPr>
          <w:spacing w:val="-9"/>
          <w:sz w:val="24"/>
          <w:szCs w:val="24"/>
        </w:rPr>
        <w:t xml:space="preserve"> </w:t>
      </w:r>
      <w:r w:rsidRPr="00037D66">
        <w:rPr>
          <w:sz w:val="24"/>
          <w:szCs w:val="24"/>
        </w:rPr>
        <w:t>that</w:t>
      </w:r>
      <w:r w:rsidRPr="00037D66">
        <w:rPr>
          <w:spacing w:val="-9"/>
          <w:sz w:val="24"/>
          <w:szCs w:val="24"/>
        </w:rPr>
        <w:t xml:space="preserve"> </w:t>
      </w:r>
      <w:r w:rsidRPr="00037D66">
        <w:rPr>
          <w:sz w:val="24"/>
          <w:szCs w:val="24"/>
        </w:rPr>
        <w:t>the</w:t>
      </w:r>
      <w:r w:rsidRPr="00037D66">
        <w:rPr>
          <w:spacing w:val="-10"/>
          <w:sz w:val="24"/>
          <w:szCs w:val="24"/>
        </w:rPr>
        <w:t xml:space="preserve"> </w:t>
      </w:r>
      <w:r w:rsidRPr="00037D66">
        <w:rPr>
          <w:sz w:val="24"/>
          <w:szCs w:val="24"/>
        </w:rPr>
        <w:t>rates</w:t>
      </w:r>
      <w:r w:rsidRPr="00037D66">
        <w:rPr>
          <w:spacing w:val="-6"/>
          <w:sz w:val="24"/>
          <w:szCs w:val="24"/>
        </w:rPr>
        <w:t xml:space="preserve"> </w:t>
      </w:r>
      <w:r w:rsidRPr="00037D66">
        <w:rPr>
          <w:sz w:val="24"/>
          <w:szCs w:val="24"/>
        </w:rPr>
        <w:t>adopted</w:t>
      </w:r>
      <w:r w:rsidRPr="00037D66">
        <w:rPr>
          <w:spacing w:val="-7"/>
          <w:sz w:val="24"/>
          <w:szCs w:val="24"/>
        </w:rPr>
        <w:t xml:space="preserve"> </w:t>
      </w:r>
      <w:r w:rsidRPr="00037D66">
        <w:rPr>
          <w:sz w:val="24"/>
          <w:szCs w:val="24"/>
        </w:rPr>
        <w:t>in</w:t>
      </w:r>
      <w:r w:rsidRPr="00037D66">
        <w:rPr>
          <w:spacing w:val="-9"/>
          <w:sz w:val="24"/>
          <w:szCs w:val="24"/>
        </w:rPr>
        <w:t xml:space="preserve"> </w:t>
      </w:r>
      <w:r w:rsidRPr="00037D66">
        <w:rPr>
          <w:sz w:val="24"/>
          <w:szCs w:val="24"/>
        </w:rPr>
        <w:t>Docket</w:t>
      </w:r>
      <w:r w:rsidRPr="00037D66">
        <w:rPr>
          <w:spacing w:val="-9"/>
          <w:sz w:val="24"/>
          <w:szCs w:val="24"/>
        </w:rPr>
        <w:t xml:space="preserve"> </w:t>
      </w:r>
      <w:r w:rsidRPr="00037D66">
        <w:rPr>
          <w:sz w:val="24"/>
          <w:szCs w:val="24"/>
        </w:rPr>
        <w:t>No.</w:t>
      </w:r>
      <w:r w:rsidRPr="00037D66">
        <w:rPr>
          <w:spacing w:val="-10"/>
          <w:sz w:val="24"/>
          <w:szCs w:val="24"/>
        </w:rPr>
        <w:t xml:space="preserve"> </w:t>
      </w:r>
      <w:r w:rsidRPr="00037D66">
        <w:rPr>
          <w:sz w:val="24"/>
          <w:szCs w:val="24"/>
        </w:rPr>
        <w:t>53606</w:t>
      </w:r>
      <w:r w:rsidRPr="00037D66">
        <w:rPr>
          <w:spacing w:val="-9"/>
          <w:sz w:val="24"/>
          <w:szCs w:val="24"/>
        </w:rPr>
        <w:t xml:space="preserve"> </w:t>
      </w:r>
      <w:r w:rsidRPr="00037D66">
        <w:rPr>
          <w:sz w:val="24"/>
          <w:szCs w:val="24"/>
        </w:rPr>
        <w:t>and</w:t>
      </w:r>
      <w:r w:rsidRPr="00037D66">
        <w:rPr>
          <w:spacing w:val="-7"/>
          <w:sz w:val="24"/>
          <w:szCs w:val="24"/>
        </w:rPr>
        <w:t xml:space="preserve"> </w:t>
      </w:r>
      <w:r w:rsidRPr="00037D66">
        <w:rPr>
          <w:sz w:val="24"/>
          <w:szCs w:val="24"/>
        </w:rPr>
        <w:t>updated</w:t>
      </w:r>
      <w:r w:rsidRPr="00037D66">
        <w:rPr>
          <w:spacing w:val="-9"/>
          <w:sz w:val="24"/>
          <w:szCs w:val="24"/>
        </w:rPr>
        <w:t xml:space="preserve"> </w:t>
      </w:r>
      <w:r w:rsidRPr="00037D66">
        <w:rPr>
          <w:sz w:val="24"/>
          <w:szCs w:val="24"/>
        </w:rPr>
        <w:t>in this proceeding are adopted on an interim basis and are subject to refund or surcharge to</w:t>
      </w:r>
      <w:r w:rsidRPr="00037D66">
        <w:rPr>
          <w:spacing w:val="-13"/>
          <w:sz w:val="24"/>
          <w:szCs w:val="24"/>
        </w:rPr>
        <w:t xml:space="preserve"> </w:t>
      </w:r>
      <w:r w:rsidRPr="00037D66">
        <w:rPr>
          <w:sz w:val="24"/>
          <w:szCs w:val="24"/>
        </w:rPr>
        <w:t>the</w:t>
      </w:r>
      <w:r w:rsidRPr="00037D66">
        <w:rPr>
          <w:spacing w:val="-14"/>
          <w:sz w:val="24"/>
          <w:szCs w:val="24"/>
        </w:rPr>
        <w:t xml:space="preserve"> </w:t>
      </w:r>
      <w:r w:rsidRPr="00037D66">
        <w:rPr>
          <w:sz w:val="24"/>
          <w:szCs w:val="24"/>
        </w:rPr>
        <w:t>extent</w:t>
      </w:r>
      <w:r w:rsidRPr="00037D66">
        <w:rPr>
          <w:spacing w:val="-13"/>
          <w:sz w:val="24"/>
          <w:szCs w:val="24"/>
        </w:rPr>
        <w:t xml:space="preserve"> </w:t>
      </w:r>
      <w:r w:rsidRPr="00037D66">
        <w:rPr>
          <w:sz w:val="24"/>
          <w:szCs w:val="24"/>
        </w:rPr>
        <w:t>appropriate</w:t>
      </w:r>
      <w:r w:rsidRPr="00037D66">
        <w:rPr>
          <w:spacing w:val="-14"/>
          <w:sz w:val="24"/>
          <w:szCs w:val="24"/>
        </w:rPr>
        <w:t xml:space="preserve"> </w:t>
      </w:r>
      <w:r w:rsidRPr="00037D66">
        <w:rPr>
          <w:sz w:val="24"/>
          <w:szCs w:val="24"/>
        </w:rPr>
        <w:t>based</w:t>
      </w:r>
      <w:r w:rsidRPr="00037D66">
        <w:rPr>
          <w:spacing w:val="-13"/>
          <w:sz w:val="24"/>
          <w:szCs w:val="24"/>
        </w:rPr>
        <w:t xml:space="preserve"> </w:t>
      </w:r>
      <w:r w:rsidRPr="00037D66">
        <w:rPr>
          <w:sz w:val="24"/>
          <w:szCs w:val="24"/>
        </w:rPr>
        <w:t>on</w:t>
      </w:r>
      <w:r w:rsidRPr="00037D66">
        <w:rPr>
          <w:spacing w:val="-13"/>
          <w:sz w:val="24"/>
          <w:szCs w:val="24"/>
        </w:rPr>
        <w:t xml:space="preserve"> </w:t>
      </w:r>
      <w:r w:rsidRPr="00037D66">
        <w:rPr>
          <w:sz w:val="24"/>
          <w:szCs w:val="24"/>
        </w:rPr>
        <w:t>the</w:t>
      </w:r>
      <w:r w:rsidRPr="00037D66">
        <w:rPr>
          <w:spacing w:val="-14"/>
          <w:sz w:val="24"/>
          <w:szCs w:val="24"/>
        </w:rPr>
        <w:t xml:space="preserve"> </w:t>
      </w:r>
      <w:r w:rsidRPr="00037D66">
        <w:rPr>
          <w:sz w:val="24"/>
          <w:szCs w:val="24"/>
        </w:rPr>
        <w:t>resolution</w:t>
      </w:r>
      <w:r w:rsidRPr="00037D66">
        <w:rPr>
          <w:spacing w:val="-13"/>
          <w:sz w:val="24"/>
          <w:szCs w:val="24"/>
        </w:rPr>
        <w:t xml:space="preserve"> </w:t>
      </w:r>
      <w:r w:rsidRPr="00037D66">
        <w:rPr>
          <w:sz w:val="24"/>
          <w:szCs w:val="24"/>
        </w:rPr>
        <w:t>of</w:t>
      </w:r>
      <w:r w:rsidRPr="00037D66">
        <w:rPr>
          <w:spacing w:val="-14"/>
          <w:sz w:val="24"/>
          <w:szCs w:val="24"/>
        </w:rPr>
        <w:t xml:space="preserve"> </w:t>
      </w:r>
      <w:r w:rsidRPr="00037D66">
        <w:rPr>
          <w:sz w:val="24"/>
          <w:szCs w:val="24"/>
        </w:rPr>
        <w:t>Project</w:t>
      </w:r>
      <w:r w:rsidRPr="00037D66">
        <w:rPr>
          <w:spacing w:val="-12"/>
          <w:sz w:val="24"/>
          <w:szCs w:val="24"/>
        </w:rPr>
        <w:t xml:space="preserve"> </w:t>
      </w:r>
      <w:r w:rsidRPr="00037D66">
        <w:rPr>
          <w:sz w:val="24"/>
          <w:szCs w:val="24"/>
        </w:rPr>
        <w:t>No.</w:t>
      </w:r>
      <w:r w:rsidRPr="00037D66">
        <w:rPr>
          <w:spacing w:val="-13"/>
          <w:sz w:val="24"/>
          <w:szCs w:val="24"/>
        </w:rPr>
        <w:t xml:space="preserve"> </w:t>
      </w:r>
      <w:r w:rsidRPr="00037D66">
        <w:rPr>
          <w:sz w:val="24"/>
          <w:szCs w:val="24"/>
        </w:rPr>
        <w:t>54224.</w:t>
      </w:r>
      <w:r w:rsidRPr="00037D66">
        <w:rPr>
          <w:spacing w:val="-13"/>
          <w:sz w:val="24"/>
          <w:szCs w:val="24"/>
        </w:rPr>
        <w:t xml:space="preserve">  </w:t>
      </w:r>
      <w:r w:rsidRPr="00037D66">
        <w:rPr>
          <w:sz w:val="24"/>
          <w:szCs w:val="24"/>
        </w:rPr>
        <w:t>All</w:t>
      </w:r>
      <w:r w:rsidRPr="00037D66">
        <w:rPr>
          <w:spacing w:val="-13"/>
          <w:sz w:val="24"/>
          <w:szCs w:val="24"/>
        </w:rPr>
        <w:t xml:space="preserve"> </w:t>
      </w:r>
      <w:r w:rsidRPr="00037D66">
        <w:rPr>
          <w:sz w:val="24"/>
          <w:szCs w:val="24"/>
        </w:rPr>
        <w:t>parties</w:t>
      </w:r>
      <w:r w:rsidRPr="00037D66">
        <w:rPr>
          <w:spacing w:val="-13"/>
          <w:sz w:val="24"/>
          <w:szCs w:val="24"/>
        </w:rPr>
        <w:t xml:space="preserve"> </w:t>
      </w:r>
      <w:r w:rsidRPr="00037D66">
        <w:rPr>
          <w:sz w:val="24"/>
          <w:szCs w:val="24"/>
        </w:rPr>
        <w:t>retain the right to take any position in Project No. 54224.</w:t>
      </w:r>
    </w:p>
    <w:p w14:paraId="4BED9145" w14:textId="0ED0B211"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5" w:firstLine="0"/>
        <w:jc w:val="both"/>
        <w:rPr>
          <w:sz w:val="24"/>
          <w:szCs w:val="24"/>
        </w:rPr>
      </w:pPr>
      <w:r w:rsidRPr="00037D66">
        <w:rPr>
          <w:b/>
          <w:sz w:val="24"/>
          <w:szCs w:val="24"/>
        </w:rPr>
        <w:t xml:space="preserve"> Approval of the Rider IRAs.</w:t>
      </w:r>
      <w:r w:rsidRPr="00037D66">
        <w:rPr>
          <w:b/>
          <w:spacing w:val="40"/>
          <w:sz w:val="24"/>
          <w:szCs w:val="24"/>
        </w:rPr>
        <w:t xml:space="preserve">  </w:t>
      </w:r>
      <w:r w:rsidRPr="00037D66">
        <w:rPr>
          <w:sz w:val="24"/>
          <w:szCs w:val="24"/>
        </w:rPr>
        <w:t xml:space="preserve">CenterPoint Houston’s requested retail Rider IRA, Wholesale Service Rider WT IRA, and Wholesale Distribution Rider WD IRA are reasonable and should be approved by the Commission with the following condition: </w:t>
      </w:r>
      <w:r w:rsidR="00D44260">
        <w:rPr>
          <w:sz w:val="24"/>
          <w:szCs w:val="24"/>
        </w:rPr>
        <w:t xml:space="preserve"> o</w:t>
      </w:r>
      <w:r w:rsidRPr="00037D66">
        <w:rPr>
          <w:sz w:val="24"/>
          <w:szCs w:val="24"/>
        </w:rPr>
        <w:t>nly</w:t>
      </w:r>
      <w:r w:rsidRPr="00037D66">
        <w:rPr>
          <w:spacing w:val="-5"/>
          <w:sz w:val="24"/>
          <w:szCs w:val="24"/>
        </w:rPr>
        <w:t xml:space="preserve"> </w:t>
      </w:r>
      <w:r w:rsidRPr="00037D66">
        <w:rPr>
          <w:sz w:val="24"/>
          <w:szCs w:val="24"/>
        </w:rPr>
        <w:t>the</w:t>
      </w:r>
      <w:r w:rsidRPr="00037D66">
        <w:rPr>
          <w:spacing w:val="-6"/>
          <w:sz w:val="24"/>
          <w:szCs w:val="24"/>
        </w:rPr>
        <w:t xml:space="preserve"> </w:t>
      </w:r>
      <w:r w:rsidRPr="00037D66">
        <w:rPr>
          <w:sz w:val="24"/>
          <w:szCs w:val="24"/>
        </w:rPr>
        <w:t>return</w:t>
      </w:r>
      <w:r w:rsidRPr="00037D66">
        <w:rPr>
          <w:spacing w:val="-5"/>
          <w:sz w:val="24"/>
          <w:szCs w:val="24"/>
        </w:rPr>
        <w:t xml:space="preserve"> </w:t>
      </w:r>
      <w:r w:rsidRPr="00037D66">
        <w:rPr>
          <w:sz w:val="24"/>
          <w:szCs w:val="24"/>
        </w:rPr>
        <w:t>on</w:t>
      </w:r>
      <w:r w:rsidRPr="00037D66">
        <w:rPr>
          <w:spacing w:val="-2"/>
          <w:sz w:val="24"/>
          <w:szCs w:val="24"/>
        </w:rPr>
        <w:t xml:space="preserve"> </w:t>
      </w:r>
      <w:r w:rsidRPr="00037D66">
        <w:rPr>
          <w:sz w:val="24"/>
          <w:szCs w:val="24"/>
        </w:rPr>
        <w:t>corporate</w:t>
      </w:r>
      <w:r w:rsidRPr="00037D66">
        <w:rPr>
          <w:spacing w:val="-6"/>
          <w:sz w:val="24"/>
          <w:szCs w:val="24"/>
        </w:rPr>
        <w:t xml:space="preserve"> </w:t>
      </w:r>
      <w:r w:rsidRPr="00037D66">
        <w:rPr>
          <w:sz w:val="24"/>
          <w:szCs w:val="24"/>
        </w:rPr>
        <w:t>alternative</w:t>
      </w:r>
      <w:r w:rsidRPr="00037D66">
        <w:rPr>
          <w:spacing w:val="-6"/>
          <w:sz w:val="24"/>
          <w:szCs w:val="24"/>
        </w:rPr>
        <w:t xml:space="preserve"> </w:t>
      </w:r>
      <w:r w:rsidRPr="00037D66">
        <w:rPr>
          <w:sz w:val="24"/>
          <w:szCs w:val="24"/>
        </w:rPr>
        <w:t>minimum</w:t>
      </w:r>
      <w:r w:rsidRPr="00037D66">
        <w:rPr>
          <w:spacing w:val="-2"/>
          <w:sz w:val="24"/>
          <w:szCs w:val="24"/>
        </w:rPr>
        <w:t xml:space="preserve"> </w:t>
      </w:r>
      <w:r w:rsidRPr="00037D66">
        <w:rPr>
          <w:sz w:val="24"/>
          <w:szCs w:val="24"/>
        </w:rPr>
        <w:t>tax</w:t>
      </w:r>
      <w:r w:rsidRPr="00037D66">
        <w:rPr>
          <w:spacing w:val="-5"/>
          <w:sz w:val="24"/>
          <w:szCs w:val="24"/>
        </w:rPr>
        <w:t xml:space="preserve"> </w:t>
      </w:r>
      <w:r w:rsidRPr="00037D66">
        <w:rPr>
          <w:sz w:val="24"/>
          <w:szCs w:val="24"/>
        </w:rPr>
        <w:t>deferred</w:t>
      </w:r>
      <w:r w:rsidRPr="00037D66">
        <w:rPr>
          <w:spacing w:val="-5"/>
          <w:sz w:val="24"/>
          <w:szCs w:val="24"/>
        </w:rPr>
        <w:t xml:space="preserve"> </w:t>
      </w:r>
      <w:r w:rsidRPr="00037D66">
        <w:rPr>
          <w:sz w:val="24"/>
          <w:szCs w:val="24"/>
        </w:rPr>
        <w:t>tax</w:t>
      </w:r>
      <w:r w:rsidRPr="00037D66">
        <w:rPr>
          <w:spacing w:val="-2"/>
          <w:sz w:val="24"/>
          <w:szCs w:val="24"/>
        </w:rPr>
        <w:t xml:space="preserve"> </w:t>
      </w:r>
      <w:r w:rsidRPr="00037D66">
        <w:rPr>
          <w:sz w:val="24"/>
          <w:szCs w:val="24"/>
        </w:rPr>
        <w:t>assets</w:t>
      </w:r>
      <w:r w:rsidRPr="00037D66">
        <w:rPr>
          <w:spacing w:val="-2"/>
          <w:sz w:val="24"/>
          <w:szCs w:val="24"/>
        </w:rPr>
        <w:t xml:space="preserve"> </w:t>
      </w:r>
      <w:r w:rsidRPr="00037D66">
        <w:rPr>
          <w:sz w:val="24"/>
          <w:szCs w:val="24"/>
        </w:rPr>
        <w:t>arising</w:t>
      </w:r>
      <w:r w:rsidRPr="00037D66">
        <w:rPr>
          <w:spacing w:val="-5"/>
          <w:sz w:val="24"/>
          <w:szCs w:val="24"/>
        </w:rPr>
        <w:t xml:space="preserve"> </w:t>
      </w:r>
      <w:r w:rsidRPr="00037D66">
        <w:rPr>
          <w:sz w:val="24"/>
          <w:szCs w:val="24"/>
        </w:rPr>
        <w:t>to</w:t>
      </w:r>
      <w:r w:rsidRPr="00037D66">
        <w:rPr>
          <w:spacing w:val="-5"/>
          <w:sz w:val="24"/>
          <w:szCs w:val="24"/>
        </w:rPr>
        <w:t xml:space="preserve"> </w:t>
      </w:r>
      <w:r w:rsidRPr="00037D66">
        <w:rPr>
          <w:sz w:val="24"/>
          <w:szCs w:val="24"/>
        </w:rPr>
        <w:t>the extent CenterPoint Houston meets the definition of an applicable corporation based solely on its own stand-alone adjusted financial statement income (AFSI) without regard to the income of any affiliates, and calculated solely on that stand-alone AFSI will</w:t>
      </w:r>
      <w:r w:rsidRPr="00037D66">
        <w:rPr>
          <w:spacing w:val="-5"/>
          <w:sz w:val="24"/>
          <w:szCs w:val="24"/>
        </w:rPr>
        <w:t xml:space="preserve"> </w:t>
      </w:r>
      <w:r w:rsidRPr="00037D66">
        <w:rPr>
          <w:sz w:val="24"/>
          <w:szCs w:val="24"/>
        </w:rPr>
        <w:t>be</w:t>
      </w:r>
      <w:r w:rsidRPr="00037D66">
        <w:rPr>
          <w:spacing w:val="-7"/>
          <w:sz w:val="24"/>
          <w:szCs w:val="24"/>
        </w:rPr>
        <w:t xml:space="preserve"> </w:t>
      </w:r>
      <w:r w:rsidRPr="00037D66">
        <w:rPr>
          <w:sz w:val="24"/>
          <w:szCs w:val="24"/>
        </w:rPr>
        <w:t>collected</w:t>
      </w:r>
      <w:r w:rsidRPr="00037D66">
        <w:rPr>
          <w:spacing w:val="-6"/>
          <w:sz w:val="24"/>
          <w:szCs w:val="24"/>
        </w:rPr>
        <w:t xml:space="preserve"> </w:t>
      </w:r>
      <w:r w:rsidRPr="00037D66">
        <w:rPr>
          <w:sz w:val="24"/>
          <w:szCs w:val="24"/>
        </w:rPr>
        <w:t>in</w:t>
      </w:r>
      <w:r w:rsidRPr="00037D66">
        <w:rPr>
          <w:spacing w:val="-6"/>
          <w:sz w:val="24"/>
          <w:szCs w:val="24"/>
        </w:rPr>
        <w:t xml:space="preserve"> </w:t>
      </w:r>
      <w:r w:rsidRPr="00037D66">
        <w:rPr>
          <w:sz w:val="24"/>
          <w:szCs w:val="24"/>
        </w:rPr>
        <w:t>the</w:t>
      </w:r>
      <w:r w:rsidRPr="00037D66">
        <w:rPr>
          <w:spacing w:val="-7"/>
          <w:sz w:val="24"/>
          <w:szCs w:val="24"/>
        </w:rPr>
        <w:t xml:space="preserve"> </w:t>
      </w:r>
      <w:r w:rsidRPr="00037D66">
        <w:rPr>
          <w:sz w:val="24"/>
          <w:szCs w:val="24"/>
        </w:rPr>
        <w:t>Rider</w:t>
      </w:r>
      <w:r w:rsidRPr="00037D66">
        <w:rPr>
          <w:spacing w:val="-4"/>
          <w:sz w:val="24"/>
          <w:szCs w:val="24"/>
        </w:rPr>
        <w:t xml:space="preserve"> </w:t>
      </w:r>
      <w:r w:rsidRPr="00037D66">
        <w:rPr>
          <w:sz w:val="24"/>
          <w:szCs w:val="24"/>
        </w:rPr>
        <w:t>IRAs</w:t>
      </w:r>
      <w:r w:rsidRPr="00037D66">
        <w:rPr>
          <w:spacing w:val="-6"/>
          <w:sz w:val="24"/>
          <w:szCs w:val="24"/>
        </w:rPr>
        <w:t xml:space="preserve"> </w:t>
      </w:r>
      <w:r w:rsidRPr="00037D66">
        <w:rPr>
          <w:sz w:val="24"/>
          <w:szCs w:val="24"/>
        </w:rPr>
        <w:t>between</w:t>
      </w:r>
      <w:r w:rsidRPr="00037D66">
        <w:rPr>
          <w:spacing w:val="-6"/>
          <w:sz w:val="24"/>
          <w:szCs w:val="24"/>
        </w:rPr>
        <w:t xml:space="preserve"> </w:t>
      </w:r>
      <w:r w:rsidRPr="00037D66">
        <w:rPr>
          <w:sz w:val="24"/>
          <w:szCs w:val="24"/>
        </w:rPr>
        <w:t>the</w:t>
      </w:r>
      <w:r w:rsidRPr="00037D66">
        <w:rPr>
          <w:spacing w:val="-7"/>
          <w:sz w:val="24"/>
          <w:szCs w:val="24"/>
        </w:rPr>
        <w:t xml:space="preserve"> </w:t>
      </w:r>
      <w:r w:rsidRPr="00037D66">
        <w:rPr>
          <w:sz w:val="24"/>
          <w:szCs w:val="24"/>
        </w:rPr>
        <w:t>date</w:t>
      </w:r>
      <w:r w:rsidRPr="00037D66">
        <w:rPr>
          <w:spacing w:val="-7"/>
          <w:sz w:val="24"/>
          <w:szCs w:val="24"/>
        </w:rPr>
        <w:t xml:space="preserve"> </w:t>
      </w:r>
      <w:r w:rsidRPr="00037D66">
        <w:rPr>
          <w:sz w:val="24"/>
          <w:szCs w:val="24"/>
        </w:rPr>
        <w:t>rates</w:t>
      </w:r>
      <w:r w:rsidRPr="00037D66">
        <w:rPr>
          <w:spacing w:val="-5"/>
          <w:sz w:val="24"/>
          <w:szCs w:val="24"/>
        </w:rPr>
        <w:t xml:space="preserve"> </w:t>
      </w:r>
      <w:r w:rsidRPr="00037D66">
        <w:rPr>
          <w:sz w:val="24"/>
          <w:szCs w:val="24"/>
        </w:rPr>
        <w:t>from</w:t>
      </w:r>
      <w:r w:rsidRPr="00037D66">
        <w:rPr>
          <w:spacing w:val="-5"/>
          <w:sz w:val="24"/>
          <w:szCs w:val="24"/>
        </w:rPr>
        <w:t xml:space="preserve"> </w:t>
      </w:r>
      <w:r w:rsidRPr="00037D66">
        <w:rPr>
          <w:sz w:val="24"/>
          <w:szCs w:val="24"/>
        </w:rPr>
        <w:t>this</w:t>
      </w:r>
      <w:r w:rsidRPr="00037D66">
        <w:rPr>
          <w:spacing w:val="-5"/>
          <w:sz w:val="24"/>
          <w:szCs w:val="24"/>
        </w:rPr>
        <w:t xml:space="preserve"> </w:t>
      </w:r>
      <w:r w:rsidRPr="00037D66">
        <w:rPr>
          <w:sz w:val="24"/>
          <w:szCs w:val="24"/>
        </w:rPr>
        <w:t>proceeding</w:t>
      </w:r>
      <w:r w:rsidRPr="00037D66">
        <w:rPr>
          <w:spacing w:val="-6"/>
          <w:sz w:val="24"/>
          <w:szCs w:val="24"/>
        </w:rPr>
        <w:t xml:space="preserve"> </w:t>
      </w:r>
      <w:r w:rsidRPr="00037D66">
        <w:rPr>
          <w:sz w:val="24"/>
          <w:szCs w:val="24"/>
        </w:rPr>
        <w:t>go</w:t>
      </w:r>
      <w:r w:rsidRPr="00037D66">
        <w:rPr>
          <w:spacing w:val="-6"/>
          <w:sz w:val="24"/>
          <w:szCs w:val="24"/>
        </w:rPr>
        <w:t xml:space="preserve"> </w:t>
      </w:r>
      <w:r w:rsidRPr="00037D66">
        <w:rPr>
          <w:sz w:val="24"/>
          <w:szCs w:val="24"/>
        </w:rPr>
        <w:t>into effect</w:t>
      </w:r>
      <w:r w:rsidRPr="00037D66">
        <w:rPr>
          <w:spacing w:val="-5"/>
          <w:sz w:val="24"/>
          <w:szCs w:val="24"/>
        </w:rPr>
        <w:t xml:space="preserve"> </w:t>
      </w:r>
      <w:r w:rsidRPr="00037D66">
        <w:rPr>
          <w:sz w:val="24"/>
          <w:szCs w:val="24"/>
        </w:rPr>
        <w:t>and</w:t>
      </w:r>
      <w:r w:rsidRPr="00037D66">
        <w:rPr>
          <w:spacing w:val="-6"/>
          <w:sz w:val="24"/>
          <w:szCs w:val="24"/>
        </w:rPr>
        <w:t xml:space="preserve"> </w:t>
      </w:r>
      <w:r w:rsidRPr="00037D66">
        <w:rPr>
          <w:sz w:val="24"/>
          <w:szCs w:val="24"/>
        </w:rPr>
        <w:t>the</w:t>
      </w:r>
      <w:r w:rsidRPr="00037D66">
        <w:rPr>
          <w:spacing w:val="-7"/>
          <w:sz w:val="24"/>
          <w:szCs w:val="24"/>
        </w:rPr>
        <w:t xml:space="preserve"> </w:t>
      </w:r>
      <w:r w:rsidRPr="00037D66">
        <w:rPr>
          <w:sz w:val="24"/>
          <w:szCs w:val="24"/>
        </w:rPr>
        <w:t>date</w:t>
      </w:r>
      <w:r w:rsidRPr="00037D66">
        <w:rPr>
          <w:spacing w:val="-7"/>
          <w:sz w:val="24"/>
          <w:szCs w:val="24"/>
        </w:rPr>
        <w:t xml:space="preserve"> </w:t>
      </w:r>
      <w:r w:rsidRPr="00037D66">
        <w:rPr>
          <w:sz w:val="24"/>
          <w:szCs w:val="24"/>
        </w:rPr>
        <w:t>rates</w:t>
      </w:r>
      <w:r w:rsidRPr="00037D66">
        <w:rPr>
          <w:spacing w:val="-5"/>
          <w:sz w:val="24"/>
          <w:szCs w:val="24"/>
        </w:rPr>
        <w:t xml:space="preserve"> </w:t>
      </w:r>
      <w:r w:rsidRPr="00037D66">
        <w:rPr>
          <w:sz w:val="24"/>
          <w:szCs w:val="24"/>
        </w:rPr>
        <w:t>from</w:t>
      </w:r>
      <w:r w:rsidRPr="00037D66">
        <w:rPr>
          <w:spacing w:val="-5"/>
          <w:sz w:val="24"/>
          <w:szCs w:val="24"/>
        </w:rPr>
        <w:t xml:space="preserve"> </w:t>
      </w:r>
      <w:r w:rsidRPr="00037D66">
        <w:rPr>
          <w:sz w:val="24"/>
          <w:szCs w:val="24"/>
        </w:rPr>
        <w:t>CenterPoint</w:t>
      </w:r>
      <w:r w:rsidRPr="00037D66">
        <w:rPr>
          <w:spacing w:val="-5"/>
          <w:sz w:val="24"/>
          <w:szCs w:val="24"/>
        </w:rPr>
        <w:t xml:space="preserve"> </w:t>
      </w:r>
      <w:r w:rsidRPr="00037D66">
        <w:rPr>
          <w:sz w:val="24"/>
          <w:szCs w:val="24"/>
        </w:rPr>
        <w:t>Houston’s</w:t>
      </w:r>
      <w:r w:rsidRPr="00037D66">
        <w:rPr>
          <w:spacing w:val="-5"/>
          <w:sz w:val="24"/>
          <w:szCs w:val="24"/>
        </w:rPr>
        <w:t xml:space="preserve"> </w:t>
      </w:r>
      <w:r w:rsidRPr="00037D66">
        <w:rPr>
          <w:sz w:val="24"/>
          <w:szCs w:val="24"/>
        </w:rPr>
        <w:t>next</w:t>
      </w:r>
      <w:r w:rsidRPr="00037D66">
        <w:rPr>
          <w:spacing w:val="-6"/>
          <w:sz w:val="24"/>
          <w:szCs w:val="24"/>
        </w:rPr>
        <w:t xml:space="preserve"> </w:t>
      </w:r>
      <w:r w:rsidRPr="00037D66">
        <w:rPr>
          <w:sz w:val="24"/>
          <w:szCs w:val="24"/>
        </w:rPr>
        <w:t>base</w:t>
      </w:r>
      <w:r w:rsidRPr="00037D66">
        <w:rPr>
          <w:spacing w:val="-4"/>
          <w:sz w:val="24"/>
          <w:szCs w:val="24"/>
        </w:rPr>
        <w:t xml:space="preserve"> </w:t>
      </w:r>
      <w:r w:rsidRPr="00037D66">
        <w:rPr>
          <w:sz w:val="24"/>
          <w:szCs w:val="24"/>
        </w:rPr>
        <w:t>rate</w:t>
      </w:r>
      <w:r w:rsidRPr="00037D66">
        <w:rPr>
          <w:spacing w:val="-3"/>
          <w:sz w:val="24"/>
          <w:szCs w:val="24"/>
        </w:rPr>
        <w:t xml:space="preserve"> </w:t>
      </w:r>
      <w:r w:rsidRPr="00037D66">
        <w:rPr>
          <w:sz w:val="24"/>
          <w:szCs w:val="24"/>
        </w:rPr>
        <w:t>case</w:t>
      </w:r>
      <w:r w:rsidRPr="00037D66">
        <w:rPr>
          <w:spacing w:val="-4"/>
          <w:sz w:val="24"/>
          <w:szCs w:val="24"/>
        </w:rPr>
        <w:t xml:space="preserve"> </w:t>
      </w:r>
      <w:r w:rsidRPr="00037D66">
        <w:rPr>
          <w:sz w:val="24"/>
          <w:szCs w:val="24"/>
        </w:rPr>
        <w:t>go</w:t>
      </w:r>
      <w:r w:rsidRPr="00037D66">
        <w:rPr>
          <w:spacing w:val="-3"/>
          <w:sz w:val="24"/>
          <w:szCs w:val="24"/>
        </w:rPr>
        <w:t xml:space="preserve"> </w:t>
      </w:r>
      <w:r w:rsidRPr="00037D66">
        <w:rPr>
          <w:sz w:val="24"/>
          <w:szCs w:val="24"/>
        </w:rPr>
        <w:t>into</w:t>
      </w:r>
      <w:r w:rsidRPr="00037D66">
        <w:rPr>
          <w:spacing w:val="-6"/>
          <w:sz w:val="24"/>
          <w:szCs w:val="24"/>
        </w:rPr>
        <w:t xml:space="preserve"> </w:t>
      </w:r>
      <w:r w:rsidRPr="00037D66">
        <w:rPr>
          <w:sz w:val="24"/>
          <w:szCs w:val="24"/>
        </w:rPr>
        <w:t xml:space="preserve">effect. </w:t>
      </w:r>
      <w:r w:rsidR="00D44260">
        <w:rPr>
          <w:sz w:val="24"/>
          <w:szCs w:val="24"/>
        </w:rPr>
        <w:t xml:space="preserve"> </w:t>
      </w:r>
      <w:r w:rsidRPr="00037D66">
        <w:rPr>
          <w:sz w:val="24"/>
          <w:szCs w:val="24"/>
        </w:rPr>
        <w:t>Exhibit C to the Agreement includes the agreed upon versions of the Rider IRAs.</w:t>
      </w:r>
    </w:p>
    <w:p w14:paraId="73EADEBA"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7" w:hanging="540"/>
        <w:jc w:val="both"/>
        <w:rPr>
          <w:sz w:val="24"/>
          <w:szCs w:val="24"/>
        </w:rPr>
      </w:pPr>
      <w:r w:rsidRPr="00037D66">
        <w:rPr>
          <w:b/>
          <w:sz w:val="24"/>
          <w:szCs w:val="24"/>
        </w:rPr>
        <w:t>Ringfencing.</w:t>
      </w:r>
      <w:r w:rsidRPr="00037D66">
        <w:rPr>
          <w:b/>
          <w:spacing w:val="39"/>
          <w:sz w:val="24"/>
          <w:szCs w:val="24"/>
        </w:rPr>
        <w:t xml:space="preserve">  </w:t>
      </w:r>
      <w:r w:rsidRPr="00037D66">
        <w:rPr>
          <w:sz w:val="24"/>
          <w:szCs w:val="24"/>
        </w:rPr>
        <w:t>The</w:t>
      </w:r>
      <w:r w:rsidRPr="00037D66">
        <w:rPr>
          <w:spacing w:val="-12"/>
          <w:sz w:val="24"/>
          <w:szCs w:val="24"/>
        </w:rPr>
        <w:t xml:space="preserve"> </w:t>
      </w:r>
      <w:r w:rsidRPr="00037D66">
        <w:rPr>
          <w:sz w:val="24"/>
          <w:szCs w:val="24"/>
        </w:rPr>
        <w:t>Signatories</w:t>
      </w:r>
      <w:r w:rsidRPr="00037D66">
        <w:rPr>
          <w:spacing w:val="-10"/>
          <w:sz w:val="24"/>
          <w:szCs w:val="24"/>
        </w:rPr>
        <w:t xml:space="preserve"> </w:t>
      </w:r>
      <w:r w:rsidRPr="00037D66">
        <w:rPr>
          <w:sz w:val="24"/>
          <w:szCs w:val="24"/>
        </w:rPr>
        <w:t>agree</w:t>
      </w:r>
      <w:r w:rsidRPr="00037D66">
        <w:rPr>
          <w:spacing w:val="-11"/>
          <w:sz w:val="24"/>
          <w:szCs w:val="24"/>
        </w:rPr>
        <w:t xml:space="preserve"> </w:t>
      </w:r>
      <w:r w:rsidRPr="00037D66">
        <w:rPr>
          <w:sz w:val="24"/>
          <w:szCs w:val="24"/>
        </w:rPr>
        <w:t>to</w:t>
      </w:r>
      <w:r w:rsidRPr="00037D66">
        <w:rPr>
          <w:spacing w:val="-11"/>
          <w:sz w:val="24"/>
          <w:szCs w:val="24"/>
        </w:rPr>
        <w:t xml:space="preserve"> </w:t>
      </w:r>
      <w:r w:rsidRPr="00037D66">
        <w:rPr>
          <w:sz w:val="24"/>
          <w:szCs w:val="24"/>
        </w:rPr>
        <w:t>the</w:t>
      </w:r>
      <w:r w:rsidRPr="00037D66">
        <w:rPr>
          <w:spacing w:val="-12"/>
          <w:sz w:val="24"/>
          <w:szCs w:val="24"/>
        </w:rPr>
        <w:t xml:space="preserve"> </w:t>
      </w:r>
      <w:r w:rsidRPr="00037D66">
        <w:rPr>
          <w:sz w:val="24"/>
          <w:szCs w:val="24"/>
        </w:rPr>
        <w:t>following</w:t>
      </w:r>
      <w:r w:rsidRPr="00037D66">
        <w:rPr>
          <w:spacing w:val="-10"/>
          <w:sz w:val="24"/>
          <w:szCs w:val="24"/>
        </w:rPr>
        <w:t xml:space="preserve"> </w:t>
      </w:r>
      <w:r w:rsidRPr="00037D66">
        <w:rPr>
          <w:sz w:val="24"/>
          <w:szCs w:val="24"/>
        </w:rPr>
        <w:t>modifications</w:t>
      </w:r>
      <w:r w:rsidRPr="00037D66">
        <w:rPr>
          <w:spacing w:val="-10"/>
          <w:sz w:val="24"/>
          <w:szCs w:val="24"/>
        </w:rPr>
        <w:t xml:space="preserve"> </w:t>
      </w:r>
      <w:r w:rsidRPr="00037D66">
        <w:rPr>
          <w:sz w:val="24"/>
          <w:szCs w:val="24"/>
        </w:rPr>
        <w:t>to</w:t>
      </w:r>
      <w:r w:rsidRPr="00037D66">
        <w:rPr>
          <w:spacing w:val="-11"/>
          <w:sz w:val="24"/>
          <w:szCs w:val="24"/>
        </w:rPr>
        <w:t xml:space="preserve"> </w:t>
      </w:r>
      <w:r w:rsidRPr="00037D66">
        <w:rPr>
          <w:sz w:val="24"/>
          <w:szCs w:val="24"/>
        </w:rPr>
        <w:t>existing</w:t>
      </w:r>
      <w:r w:rsidRPr="00037D66">
        <w:rPr>
          <w:spacing w:val="-11"/>
          <w:sz w:val="24"/>
          <w:szCs w:val="24"/>
        </w:rPr>
        <w:t xml:space="preserve"> </w:t>
      </w:r>
      <w:r w:rsidRPr="00037D66">
        <w:rPr>
          <w:sz w:val="24"/>
          <w:szCs w:val="24"/>
        </w:rPr>
        <w:t>ringfencing provisions and additional ring-fencing provisions:</w:t>
      </w:r>
    </w:p>
    <w:p w14:paraId="146F7D89" w14:textId="14222738"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6" w:firstLine="0"/>
        <w:jc w:val="both"/>
        <w:rPr>
          <w:sz w:val="24"/>
          <w:szCs w:val="24"/>
        </w:rPr>
      </w:pPr>
      <w:r w:rsidRPr="00037D66">
        <w:rPr>
          <w:sz w:val="24"/>
          <w:szCs w:val="24"/>
        </w:rPr>
        <w:t xml:space="preserve"> Modification</w:t>
      </w:r>
      <w:r w:rsidRPr="00037D66">
        <w:rPr>
          <w:spacing w:val="-8"/>
          <w:sz w:val="24"/>
          <w:szCs w:val="24"/>
        </w:rPr>
        <w:t xml:space="preserve"> </w:t>
      </w:r>
      <w:r w:rsidRPr="00037D66">
        <w:rPr>
          <w:sz w:val="24"/>
          <w:szCs w:val="24"/>
        </w:rPr>
        <w:t>as</w:t>
      </w:r>
      <w:r w:rsidRPr="00037D66">
        <w:rPr>
          <w:spacing w:val="-8"/>
          <w:sz w:val="24"/>
          <w:szCs w:val="24"/>
        </w:rPr>
        <w:t xml:space="preserve"> </w:t>
      </w:r>
      <w:r w:rsidRPr="00037D66">
        <w:rPr>
          <w:sz w:val="24"/>
          <w:szCs w:val="24"/>
        </w:rPr>
        <w:t>follows</w:t>
      </w:r>
      <w:r w:rsidRPr="00037D66">
        <w:rPr>
          <w:spacing w:val="-8"/>
          <w:sz w:val="24"/>
          <w:szCs w:val="24"/>
        </w:rPr>
        <w:t xml:space="preserve"> </w:t>
      </w:r>
      <w:r w:rsidRPr="00037D66">
        <w:rPr>
          <w:sz w:val="24"/>
          <w:szCs w:val="24"/>
        </w:rPr>
        <w:t>to</w:t>
      </w:r>
      <w:r w:rsidRPr="00037D66">
        <w:rPr>
          <w:spacing w:val="-8"/>
          <w:sz w:val="24"/>
          <w:szCs w:val="24"/>
        </w:rPr>
        <w:t xml:space="preserve"> </w:t>
      </w:r>
      <w:r w:rsidRPr="00037D66">
        <w:rPr>
          <w:sz w:val="24"/>
          <w:szCs w:val="24"/>
        </w:rPr>
        <w:t>the</w:t>
      </w:r>
      <w:r w:rsidRPr="00037D66">
        <w:rPr>
          <w:spacing w:val="-9"/>
          <w:sz w:val="24"/>
          <w:szCs w:val="24"/>
        </w:rPr>
        <w:t xml:space="preserve"> </w:t>
      </w:r>
      <w:r w:rsidRPr="00037D66">
        <w:rPr>
          <w:sz w:val="24"/>
          <w:szCs w:val="24"/>
        </w:rPr>
        <w:t>ringfencing</w:t>
      </w:r>
      <w:r w:rsidRPr="00037D66">
        <w:rPr>
          <w:spacing w:val="-8"/>
          <w:sz w:val="24"/>
          <w:szCs w:val="24"/>
        </w:rPr>
        <w:t xml:space="preserve"> </w:t>
      </w:r>
      <w:r w:rsidRPr="00037D66">
        <w:rPr>
          <w:sz w:val="24"/>
          <w:szCs w:val="24"/>
        </w:rPr>
        <w:t>provision</w:t>
      </w:r>
      <w:r w:rsidRPr="00037D66">
        <w:rPr>
          <w:spacing w:val="-8"/>
          <w:sz w:val="24"/>
          <w:szCs w:val="24"/>
        </w:rPr>
        <w:t xml:space="preserve"> </w:t>
      </w:r>
      <w:r w:rsidRPr="00037D66">
        <w:rPr>
          <w:sz w:val="24"/>
          <w:szCs w:val="24"/>
        </w:rPr>
        <w:t>set</w:t>
      </w:r>
      <w:r w:rsidRPr="00037D66">
        <w:rPr>
          <w:spacing w:val="-8"/>
          <w:sz w:val="24"/>
          <w:szCs w:val="24"/>
        </w:rPr>
        <w:t xml:space="preserve"> </w:t>
      </w:r>
      <w:r w:rsidRPr="00037D66">
        <w:rPr>
          <w:sz w:val="24"/>
          <w:szCs w:val="24"/>
        </w:rPr>
        <w:t>out</w:t>
      </w:r>
      <w:r w:rsidRPr="00037D66">
        <w:rPr>
          <w:spacing w:val="-8"/>
          <w:sz w:val="24"/>
          <w:szCs w:val="24"/>
        </w:rPr>
        <w:t xml:space="preserve"> </w:t>
      </w:r>
      <w:r w:rsidRPr="00037D66">
        <w:rPr>
          <w:sz w:val="24"/>
          <w:szCs w:val="24"/>
        </w:rPr>
        <w:t>in</w:t>
      </w:r>
      <w:r w:rsidRPr="00037D66">
        <w:rPr>
          <w:spacing w:val="-8"/>
          <w:sz w:val="24"/>
          <w:szCs w:val="24"/>
        </w:rPr>
        <w:t xml:space="preserve"> </w:t>
      </w:r>
      <w:r w:rsidRPr="00037D66">
        <w:rPr>
          <w:sz w:val="24"/>
          <w:szCs w:val="24"/>
        </w:rPr>
        <w:t>Ordering</w:t>
      </w:r>
      <w:r w:rsidRPr="00037D66">
        <w:rPr>
          <w:spacing w:val="-8"/>
          <w:sz w:val="24"/>
          <w:szCs w:val="24"/>
        </w:rPr>
        <w:t xml:space="preserve"> </w:t>
      </w:r>
      <w:r w:rsidRPr="00037D66">
        <w:rPr>
          <w:sz w:val="24"/>
          <w:szCs w:val="24"/>
        </w:rPr>
        <w:t>Paragraph</w:t>
      </w:r>
      <w:r w:rsidRPr="00037D66">
        <w:rPr>
          <w:spacing w:val="-7"/>
          <w:sz w:val="24"/>
          <w:szCs w:val="24"/>
        </w:rPr>
        <w:t xml:space="preserve"> </w:t>
      </w:r>
      <w:r w:rsidRPr="00037D66">
        <w:rPr>
          <w:sz w:val="24"/>
          <w:szCs w:val="24"/>
        </w:rPr>
        <w:t>No. 30 in the Final Order in Docket No. 49421</w:t>
      </w:r>
      <w:proofErr w:type="gramStart"/>
      <w:r w:rsidRPr="00037D66">
        <w:rPr>
          <w:sz w:val="24"/>
          <w:szCs w:val="24"/>
        </w:rPr>
        <w:t xml:space="preserve">: </w:t>
      </w:r>
      <w:r w:rsidR="00D44260">
        <w:rPr>
          <w:sz w:val="24"/>
          <w:szCs w:val="24"/>
        </w:rPr>
        <w:t xml:space="preserve"> </w:t>
      </w:r>
      <w:r w:rsidRPr="00037D66">
        <w:rPr>
          <w:sz w:val="24"/>
          <w:szCs w:val="24"/>
        </w:rPr>
        <w:t>“</w:t>
      </w:r>
      <w:proofErr w:type="gramEnd"/>
      <w:r w:rsidRPr="00037D66">
        <w:rPr>
          <w:sz w:val="24"/>
          <w:szCs w:val="24"/>
        </w:rPr>
        <w:t xml:space="preserve">CenterPoint Houston must maintain registrations with </w:t>
      </w:r>
      <w:r w:rsidRPr="00037D66">
        <w:rPr>
          <w:sz w:val="24"/>
          <w:szCs w:val="24"/>
          <w:u w:val="single"/>
        </w:rPr>
        <w:t>Moody’s and S&amp;P ratings agencies</w:t>
      </w:r>
      <w:r w:rsidRPr="00037D66">
        <w:rPr>
          <w:sz w:val="24"/>
          <w:szCs w:val="24"/>
        </w:rPr>
        <w:t xml:space="preserve"> </w:t>
      </w:r>
      <w:r w:rsidRPr="00037D66">
        <w:rPr>
          <w:strike/>
          <w:sz w:val="24"/>
          <w:szCs w:val="24"/>
        </w:rPr>
        <w:t>all three ratings agencies</w:t>
      </w:r>
      <w:r w:rsidRPr="00037D66">
        <w:rPr>
          <w:sz w:val="24"/>
          <w:szCs w:val="24"/>
        </w:rPr>
        <w:t>.”</w:t>
      </w:r>
    </w:p>
    <w:p w14:paraId="142F9CE8" w14:textId="18B18710"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7" w:firstLine="0"/>
        <w:jc w:val="both"/>
        <w:rPr>
          <w:sz w:val="24"/>
          <w:szCs w:val="24"/>
        </w:rPr>
      </w:pPr>
      <w:r w:rsidRPr="00037D66">
        <w:rPr>
          <w:sz w:val="24"/>
          <w:szCs w:val="24"/>
        </w:rPr>
        <w:t xml:space="preserve"> Modification</w:t>
      </w:r>
      <w:r w:rsidRPr="00037D66">
        <w:rPr>
          <w:spacing w:val="-8"/>
          <w:sz w:val="24"/>
          <w:szCs w:val="24"/>
        </w:rPr>
        <w:t xml:space="preserve"> </w:t>
      </w:r>
      <w:r w:rsidRPr="00037D66">
        <w:rPr>
          <w:sz w:val="24"/>
          <w:szCs w:val="24"/>
        </w:rPr>
        <w:t>as</w:t>
      </w:r>
      <w:r w:rsidRPr="00037D66">
        <w:rPr>
          <w:spacing w:val="-8"/>
          <w:sz w:val="24"/>
          <w:szCs w:val="24"/>
        </w:rPr>
        <w:t xml:space="preserve"> </w:t>
      </w:r>
      <w:r w:rsidRPr="00037D66">
        <w:rPr>
          <w:sz w:val="24"/>
          <w:szCs w:val="24"/>
        </w:rPr>
        <w:t>follows</w:t>
      </w:r>
      <w:r w:rsidRPr="00037D66">
        <w:rPr>
          <w:spacing w:val="-8"/>
          <w:sz w:val="24"/>
          <w:szCs w:val="24"/>
        </w:rPr>
        <w:t xml:space="preserve"> </w:t>
      </w:r>
      <w:r w:rsidRPr="00037D66">
        <w:rPr>
          <w:sz w:val="24"/>
          <w:szCs w:val="24"/>
        </w:rPr>
        <w:t>to</w:t>
      </w:r>
      <w:r w:rsidRPr="00037D66">
        <w:rPr>
          <w:spacing w:val="-8"/>
          <w:sz w:val="24"/>
          <w:szCs w:val="24"/>
        </w:rPr>
        <w:t xml:space="preserve"> </w:t>
      </w:r>
      <w:r w:rsidRPr="00037D66">
        <w:rPr>
          <w:sz w:val="24"/>
          <w:szCs w:val="24"/>
        </w:rPr>
        <w:t>the</w:t>
      </w:r>
      <w:r w:rsidRPr="00037D66">
        <w:rPr>
          <w:spacing w:val="-9"/>
          <w:sz w:val="24"/>
          <w:szCs w:val="24"/>
        </w:rPr>
        <w:t xml:space="preserve"> </w:t>
      </w:r>
      <w:r w:rsidRPr="00037D66">
        <w:rPr>
          <w:sz w:val="24"/>
          <w:szCs w:val="24"/>
        </w:rPr>
        <w:t>ringfencing</w:t>
      </w:r>
      <w:r w:rsidRPr="00037D66">
        <w:rPr>
          <w:spacing w:val="-8"/>
          <w:sz w:val="24"/>
          <w:szCs w:val="24"/>
        </w:rPr>
        <w:t xml:space="preserve"> </w:t>
      </w:r>
      <w:r w:rsidRPr="00037D66">
        <w:rPr>
          <w:sz w:val="24"/>
          <w:szCs w:val="24"/>
        </w:rPr>
        <w:t>provision</w:t>
      </w:r>
      <w:r w:rsidRPr="00037D66">
        <w:rPr>
          <w:spacing w:val="-8"/>
          <w:sz w:val="24"/>
          <w:szCs w:val="24"/>
        </w:rPr>
        <w:t xml:space="preserve"> </w:t>
      </w:r>
      <w:r w:rsidRPr="00037D66">
        <w:rPr>
          <w:sz w:val="24"/>
          <w:szCs w:val="24"/>
        </w:rPr>
        <w:t>set</w:t>
      </w:r>
      <w:r w:rsidRPr="00037D66">
        <w:rPr>
          <w:spacing w:val="-8"/>
          <w:sz w:val="24"/>
          <w:szCs w:val="24"/>
        </w:rPr>
        <w:t xml:space="preserve"> </w:t>
      </w:r>
      <w:r w:rsidRPr="00037D66">
        <w:rPr>
          <w:sz w:val="24"/>
          <w:szCs w:val="24"/>
        </w:rPr>
        <w:t>out</w:t>
      </w:r>
      <w:r w:rsidRPr="00037D66">
        <w:rPr>
          <w:spacing w:val="-8"/>
          <w:sz w:val="24"/>
          <w:szCs w:val="24"/>
        </w:rPr>
        <w:t xml:space="preserve"> </w:t>
      </w:r>
      <w:r w:rsidRPr="00037D66">
        <w:rPr>
          <w:sz w:val="24"/>
          <w:szCs w:val="24"/>
        </w:rPr>
        <w:t>in</w:t>
      </w:r>
      <w:r w:rsidRPr="00037D66">
        <w:rPr>
          <w:spacing w:val="-8"/>
          <w:sz w:val="24"/>
          <w:szCs w:val="24"/>
        </w:rPr>
        <w:t xml:space="preserve"> </w:t>
      </w:r>
      <w:r w:rsidRPr="00037D66">
        <w:rPr>
          <w:sz w:val="24"/>
          <w:szCs w:val="24"/>
        </w:rPr>
        <w:t>Ordering</w:t>
      </w:r>
      <w:r w:rsidRPr="00037D66">
        <w:rPr>
          <w:spacing w:val="-8"/>
          <w:sz w:val="24"/>
          <w:szCs w:val="24"/>
        </w:rPr>
        <w:t xml:space="preserve"> </w:t>
      </w:r>
      <w:r w:rsidRPr="00037D66">
        <w:rPr>
          <w:sz w:val="24"/>
          <w:szCs w:val="24"/>
        </w:rPr>
        <w:t>Paragraph</w:t>
      </w:r>
      <w:r w:rsidRPr="00037D66">
        <w:rPr>
          <w:spacing w:val="-6"/>
          <w:sz w:val="24"/>
          <w:szCs w:val="24"/>
        </w:rPr>
        <w:t xml:space="preserve"> </w:t>
      </w:r>
      <w:r w:rsidRPr="00037D66">
        <w:rPr>
          <w:sz w:val="24"/>
          <w:szCs w:val="24"/>
        </w:rPr>
        <w:t>No. 39 in the Final Order in Docket No. 49421</w:t>
      </w:r>
      <w:proofErr w:type="gramStart"/>
      <w:r w:rsidRPr="00037D66">
        <w:rPr>
          <w:sz w:val="24"/>
          <w:szCs w:val="24"/>
        </w:rPr>
        <w:t xml:space="preserve">: </w:t>
      </w:r>
      <w:r w:rsidR="00D44260">
        <w:rPr>
          <w:sz w:val="24"/>
          <w:szCs w:val="24"/>
        </w:rPr>
        <w:t xml:space="preserve"> </w:t>
      </w:r>
      <w:r w:rsidRPr="00037D66">
        <w:rPr>
          <w:sz w:val="24"/>
          <w:szCs w:val="24"/>
        </w:rPr>
        <w:t>“</w:t>
      </w:r>
      <w:proofErr w:type="gramEnd"/>
      <w:r w:rsidRPr="00037D66">
        <w:rPr>
          <w:sz w:val="24"/>
          <w:szCs w:val="24"/>
        </w:rPr>
        <w:t xml:space="preserve">CenterPoint Houston must notify the Commission if its credit issuer rating or corporate rating as rated by </w:t>
      </w:r>
      <w:r w:rsidRPr="00037D66">
        <w:rPr>
          <w:sz w:val="24"/>
          <w:szCs w:val="24"/>
          <w:u w:val="single"/>
        </w:rPr>
        <w:t>Moody’s or</w:t>
      </w:r>
      <w:r w:rsidRPr="00037D66">
        <w:rPr>
          <w:sz w:val="24"/>
          <w:szCs w:val="24"/>
        </w:rPr>
        <w:t xml:space="preserve"> </w:t>
      </w:r>
      <w:proofErr w:type="spellStart"/>
      <w:r w:rsidRPr="00037D66">
        <w:rPr>
          <w:sz w:val="24"/>
          <w:szCs w:val="24"/>
          <w:u w:val="single"/>
        </w:rPr>
        <w:t>S&amp;P</w:t>
      </w:r>
      <w:r w:rsidRPr="00037D66">
        <w:rPr>
          <w:strike/>
          <w:sz w:val="24"/>
          <w:szCs w:val="24"/>
        </w:rPr>
        <w:t>any</w:t>
      </w:r>
      <w:proofErr w:type="spellEnd"/>
      <w:r w:rsidRPr="00037D66">
        <w:rPr>
          <w:strike/>
          <w:sz w:val="24"/>
          <w:szCs w:val="24"/>
        </w:rPr>
        <w:t xml:space="preserve"> of the three major rating agencies</w:t>
      </w:r>
      <w:r w:rsidRPr="00037D66">
        <w:rPr>
          <w:sz w:val="24"/>
          <w:szCs w:val="24"/>
        </w:rPr>
        <w:t xml:space="preserve"> falls below investment-grade level.”</w:t>
      </w:r>
    </w:p>
    <w:p w14:paraId="3A30F3FE" w14:textId="77777777" w:rsidR="004002FD" w:rsidRPr="00FF3133" w:rsidRDefault="000E5A45" w:rsidP="00E43AED">
      <w:pPr>
        <w:widowControl w:val="0"/>
        <w:numPr>
          <w:ilvl w:val="1"/>
          <w:numId w:val="47"/>
        </w:numPr>
        <w:tabs>
          <w:tab w:val="left" w:pos="1180"/>
          <w:tab w:val="left" w:pos="1440"/>
        </w:tabs>
        <w:autoSpaceDE w:val="0"/>
        <w:autoSpaceDN w:val="0"/>
        <w:spacing w:line="360" w:lineRule="auto"/>
        <w:ind w:right="197" w:hanging="10"/>
        <w:jc w:val="both"/>
        <w:rPr>
          <w:rFonts w:ascii="Times New (W1)" w:hAnsi="Times New (W1)"/>
          <w:sz w:val="24"/>
          <w:szCs w:val="24"/>
        </w:rPr>
      </w:pPr>
      <w:r w:rsidRPr="00A6388F">
        <w:rPr>
          <w:sz w:val="24"/>
          <w:szCs w:val="24"/>
        </w:rPr>
        <w:t xml:space="preserve"> Approval</w:t>
      </w:r>
      <w:r w:rsidRPr="00A6388F">
        <w:rPr>
          <w:spacing w:val="-12"/>
          <w:sz w:val="24"/>
          <w:szCs w:val="24"/>
        </w:rPr>
        <w:t xml:space="preserve"> </w:t>
      </w:r>
      <w:r w:rsidRPr="00A6388F">
        <w:rPr>
          <w:sz w:val="24"/>
          <w:szCs w:val="24"/>
        </w:rPr>
        <w:t>of</w:t>
      </w:r>
      <w:r w:rsidRPr="00A6388F">
        <w:rPr>
          <w:spacing w:val="-13"/>
          <w:sz w:val="24"/>
          <w:szCs w:val="24"/>
        </w:rPr>
        <w:t xml:space="preserve"> </w:t>
      </w:r>
      <w:r w:rsidRPr="00A6388F">
        <w:rPr>
          <w:sz w:val="24"/>
          <w:szCs w:val="24"/>
        </w:rPr>
        <w:t>the</w:t>
      </w:r>
      <w:r w:rsidRPr="00A6388F">
        <w:rPr>
          <w:spacing w:val="-13"/>
          <w:sz w:val="24"/>
          <w:szCs w:val="24"/>
        </w:rPr>
        <w:t xml:space="preserve"> </w:t>
      </w:r>
      <w:r w:rsidRPr="00A6388F">
        <w:rPr>
          <w:sz w:val="24"/>
          <w:szCs w:val="24"/>
        </w:rPr>
        <w:t>following</w:t>
      </w:r>
      <w:r w:rsidRPr="00A6388F">
        <w:rPr>
          <w:spacing w:val="-13"/>
          <w:sz w:val="24"/>
          <w:szCs w:val="24"/>
        </w:rPr>
        <w:t xml:space="preserve"> </w:t>
      </w:r>
      <w:r w:rsidRPr="00A6388F">
        <w:rPr>
          <w:sz w:val="24"/>
          <w:szCs w:val="24"/>
        </w:rPr>
        <w:t>additional</w:t>
      </w:r>
      <w:r w:rsidRPr="00A6388F">
        <w:rPr>
          <w:spacing w:val="-12"/>
          <w:sz w:val="24"/>
          <w:szCs w:val="24"/>
        </w:rPr>
        <w:t xml:space="preserve"> </w:t>
      </w:r>
      <w:r w:rsidRPr="00A6388F">
        <w:rPr>
          <w:sz w:val="24"/>
          <w:szCs w:val="24"/>
        </w:rPr>
        <w:t>ringfencing</w:t>
      </w:r>
      <w:r w:rsidRPr="00A6388F">
        <w:rPr>
          <w:spacing w:val="-13"/>
          <w:sz w:val="24"/>
          <w:szCs w:val="24"/>
        </w:rPr>
        <w:t xml:space="preserve"> </w:t>
      </w:r>
      <w:r w:rsidRPr="00A6388F">
        <w:rPr>
          <w:sz w:val="24"/>
          <w:szCs w:val="24"/>
        </w:rPr>
        <w:t>provision</w:t>
      </w:r>
      <w:proofErr w:type="gramStart"/>
      <w:r w:rsidRPr="00A6388F">
        <w:rPr>
          <w:sz w:val="24"/>
          <w:szCs w:val="24"/>
        </w:rPr>
        <w:t>:</w:t>
      </w:r>
      <w:r w:rsidR="00D44260">
        <w:rPr>
          <w:sz w:val="24"/>
          <w:szCs w:val="24"/>
        </w:rPr>
        <w:t xml:space="preserve"> </w:t>
      </w:r>
      <w:r w:rsidRPr="00A6388F">
        <w:rPr>
          <w:spacing w:val="-12"/>
          <w:sz w:val="24"/>
          <w:szCs w:val="24"/>
        </w:rPr>
        <w:t xml:space="preserve"> </w:t>
      </w:r>
      <w:r w:rsidRPr="00A6388F">
        <w:rPr>
          <w:sz w:val="24"/>
          <w:szCs w:val="24"/>
        </w:rPr>
        <w:t>“</w:t>
      </w:r>
      <w:proofErr w:type="gramEnd"/>
      <w:r w:rsidRPr="00A6388F">
        <w:rPr>
          <w:sz w:val="24"/>
          <w:szCs w:val="24"/>
        </w:rPr>
        <w:t>CenterPoint</w:t>
      </w:r>
      <w:r w:rsidRPr="00A6388F">
        <w:rPr>
          <w:spacing w:val="-14"/>
          <w:sz w:val="24"/>
          <w:szCs w:val="24"/>
        </w:rPr>
        <w:t xml:space="preserve"> </w:t>
      </w:r>
      <w:r w:rsidRPr="00A6388F">
        <w:rPr>
          <w:sz w:val="24"/>
          <w:szCs w:val="24"/>
        </w:rPr>
        <w:lastRenderedPageBreak/>
        <w:t>Houston</w:t>
      </w:r>
      <w:r w:rsidRPr="00A6388F">
        <w:rPr>
          <w:spacing w:val="-13"/>
          <w:sz w:val="24"/>
          <w:szCs w:val="24"/>
        </w:rPr>
        <w:t xml:space="preserve"> </w:t>
      </w:r>
      <w:r w:rsidRPr="00A6388F">
        <w:rPr>
          <w:sz w:val="24"/>
          <w:szCs w:val="24"/>
        </w:rPr>
        <w:t>will not</w:t>
      </w:r>
      <w:r w:rsidRPr="00A6388F">
        <w:rPr>
          <w:spacing w:val="14"/>
          <w:sz w:val="24"/>
          <w:szCs w:val="24"/>
        </w:rPr>
        <w:t xml:space="preserve"> </w:t>
      </w:r>
      <w:r w:rsidRPr="00A6388F">
        <w:rPr>
          <w:sz w:val="24"/>
          <w:szCs w:val="24"/>
        </w:rPr>
        <w:t>seek</w:t>
      </w:r>
      <w:r w:rsidRPr="00A6388F">
        <w:rPr>
          <w:spacing w:val="13"/>
          <w:sz w:val="24"/>
          <w:szCs w:val="24"/>
        </w:rPr>
        <w:t xml:space="preserve"> </w:t>
      </w:r>
      <w:r w:rsidRPr="00A6388F">
        <w:rPr>
          <w:sz w:val="24"/>
          <w:szCs w:val="24"/>
        </w:rPr>
        <w:t>to</w:t>
      </w:r>
      <w:r w:rsidRPr="00A6388F">
        <w:rPr>
          <w:spacing w:val="13"/>
          <w:sz w:val="24"/>
          <w:szCs w:val="24"/>
        </w:rPr>
        <w:t xml:space="preserve"> </w:t>
      </w:r>
      <w:r w:rsidRPr="00A6388F">
        <w:rPr>
          <w:sz w:val="24"/>
          <w:szCs w:val="24"/>
        </w:rPr>
        <w:t>recover</w:t>
      </w:r>
      <w:r w:rsidRPr="00A6388F">
        <w:rPr>
          <w:spacing w:val="13"/>
          <w:sz w:val="24"/>
          <w:szCs w:val="24"/>
        </w:rPr>
        <w:t xml:space="preserve"> </w:t>
      </w:r>
      <w:r w:rsidRPr="00A6388F">
        <w:rPr>
          <w:sz w:val="24"/>
          <w:szCs w:val="24"/>
        </w:rPr>
        <w:t>from</w:t>
      </w:r>
      <w:r w:rsidRPr="00A6388F">
        <w:rPr>
          <w:spacing w:val="16"/>
          <w:sz w:val="24"/>
          <w:szCs w:val="24"/>
        </w:rPr>
        <w:t xml:space="preserve"> </w:t>
      </w:r>
      <w:r w:rsidRPr="00A6388F">
        <w:rPr>
          <w:sz w:val="24"/>
          <w:szCs w:val="24"/>
        </w:rPr>
        <w:t>customers</w:t>
      </w:r>
      <w:r w:rsidRPr="00A6388F">
        <w:rPr>
          <w:spacing w:val="14"/>
          <w:sz w:val="24"/>
          <w:szCs w:val="24"/>
        </w:rPr>
        <w:t xml:space="preserve"> </w:t>
      </w:r>
      <w:r w:rsidRPr="00A6388F">
        <w:rPr>
          <w:sz w:val="24"/>
          <w:szCs w:val="24"/>
        </w:rPr>
        <w:t>any</w:t>
      </w:r>
      <w:r w:rsidRPr="00A6388F">
        <w:rPr>
          <w:spacing w:val="13"/>
          <w:sz w:val="24"/>
          <w:szCs w:val="24"/>
        </w:rPr>
        <w:t xml:space="preserve"> </w:t>
      </w:r>
      <w:r w:rsidRPr="00A6388F">
        <w:rPr>
          <w:sz w:val="24"/>
          <w:szCs w:val="24"/>
        </w:rPr>
        <w:t>costs</w:t>
      </w:r>
      <w:r w:rsidRPr="00A6388F">
        <w:rPr>
          <w:spacing w:val="14"/>
          <w:sz w:val="24"/>
          <w:szCs w:val="24"/>
        </w:rPr>
        <w:t xml:space="preserve"> </w:t>
      </w:r>
      <w:r w:rsidRPr="00A6388F">
        <w:rPr>
          <w:sz w:val="24"/>
          <w:szCs w:val="24"/>
        </w:rPr>
        <w:t>incurred</w:t>
      </w:r>
      <w:r w:rsidRPr="00A6388F">
        <w:rPr>
          <w:spacing w:val="13"/>
          <w:sz w:val="24"/>
          <w:szCs w:val="24"/>
        </w:rPr>
        <w:t xml:space="preserve"> </w:t>
      </w:r>
      <w:r w:rsidRPr="00A6388F">
        <w:rPr>
          <w:sz w:val="24"/>
          <w:szCs w:val="24"/>
        </w:rPr>
        <w:t>as</w:t>
      </w:r>
      <w:r w:rsidRPr="00A6388F">
        <w:rPr>
          <w:spacing w:val="16"/>
          <w:sz w:val="24"/>
          <w:szCs w:val="24"/>
        </w:rPr>
        <w:t xml:space="preserve"> </w:t>
      </w:r>
      <w:r w:rsidRPr="00A6388F">
        <w:rPr>
          <w:sz w:val="24"/>
          <w:szCs w:val="24"/>
        </w:rPr>
        <w:t>a</w:t>
      </w:r>
      <w:r w:rsidRPr="00A6388F">
        <w:rPr>
          <w:spacing w:val="12"/>
          <w:sz w:val="24"/>
          <w:szCs w:val="24"/>
        </w:rPr>
        <w:t xml:space="preserve"> </w:t>
      </w:r>
      <w:r w:rsidRPr="00A6388F">
        <w:rPr>
          <w:sz w:val="24"/>
          <w:szCs w:val="24"/>
        </w:rPr>
        <w:t>result</w:t>
      </w:r>
      <w:r w:rsidRPr="00A6388F">
        <w:rPr>
          <w:spacing w:val="14"/>
          <w:sz w:val="24"/>
          <w:szCs w:val="24"/>
        </w:rPr>
        <w:t xml:space="preserve"> </w:t>
      </w:r>
      <w:r w:rsidRPr="00A6388F">
        <w:rPr>
          <w:sz w:val="24"/>
          <w:szCs w:val="24"/>
        </w:rPr>
        <w:t>of</w:t>
      </w:r>
      <w:r w:rsidRPr="00A6388F">
        <w:rPr>
          <w:spacing w:val="13"/>
          <w:sz w:val="24"/>
          <w:szCs w:val="24"/>
        </w:rPr>
        <w:t xml:space="preserve"> </w:t>
      </w:r>
      <w:r w:rsidRPr="00A6388F">
        <w:rPr>
          <w:sz w:val="24"/>
          <w:szCs w:val="24"/>
        </w:rPr>
        <w:t>a</w:t>
      </w:r>
      <w:r w:rsidRPr="00A6388F">
        <w:rPr>
          <w:spacing w:val="12"/>
          <w:sz w:val="24"/>
          <w:szCs w:val="24"/>
        </w:rPr>
        <w:t xml:space="preserve"> </w:t>
      </w:r>
      <w:r w:rsidRPr="00A6388F">
        <w:rPr>
          <w:sz w:val="24"/>
          <w:szCs w:val="24"/>
        </w:rPr>
        <w:t>bankruptcy</w:t>
      </w:r>
      <w:r w:rsidRPr="00A6388F">
        <w:rPr>
          <w:spacing w:val="13"/>
          <w:sz w:val="24"/>
          <w:szCs w:val="24"/>
        </w:rPr>
        <w:t xml:space="preserve"> </w:t>
      </w:r>
      <w:r w:rsidRPr="00A6388F">
        <w:rPr>
          <w:sz w:val="24"/>
          <w:szCs w:val="24"/>
        </w:rPr>
        <w:t>of CenterPoint Energy, Inc. or any of its affiliates other than CenterPoint Houston or caused by a bankruptcy of CenterPoint Houston.”</w:t>
      </w:r>
      <w:r>
        <w:rPr>
          <w:sz w:val="24"/>
          <w:szCs w:val="24"/>
        </w:rPr>
        <w:t xml:space="preserve">  </w:t>
      </w:r>
    </w:p>
    <w:p w14:paraId="01A3233D" w14:textId="40D15830" w:rsidR="000E5A45" w:rsidRPr="00A6388F" w:rsidRDefault="000E5A45" w:rsidP="00E43AED">
      <w:pPr>
        <w:widowControl w:val="0"/>
        <w:numPr>
          <w:ilvl w:val="1"/>
          <w:numId w:val="47"/>
        </w:numPr>
        <w:tabs>
          <w:tab w:val="left" w:pos="1180"/>
          <w:tab w:val="left" w:pos="1440"/>
        </w:tabs>
        <w:autoSpaceDE w:val="0"/>
        <w:autoSpaceDN w:val="0"/>
        <w:spacing w:line="360" w:lineRule="auto"/>
        <w:ind w:right="197" w:hanging="10"/>
        <w:jc w:val="both"/>
        <w:rPr>
          <w:rFonts w:ascii="Times New (W1)" w:hAnsi="Times New (W1)"/>
          <w:sz w:val="24"/>
          <w:szCs w:val="24"/>
        </w:rPr>
      </w:pPr>
      <w:r w:rsidRPr="00A6388F">
        <w:rPr>
          <w:sz w:val="24"/>
          <w:szCs w:val="24"/>
        </w:rPr>
        <w:t>Approval</w:t>
      </w:r>
      <w:r w:rsidRPr="00A6388F">
        <w:rPr>
          <w:spacing w:val="-4"/>
          <w:sz w:val="24"/>
          <w:szCs w:val="24"/>
        </w:rPr>
        <w:t xml:space="preserve"> </w:t>
      </w:r>
      <w:r w:rsidRPr="00A6388F">
        <w:rPr>
          <w:sz w:val="24"/>
          <w:szCs w:val="24"/>
        </w:rPr>
        <w:t>of</w:t>
      </w:r>
      <w:r w:rsidRPr="00A6388F">
        <w:rPr>
          <w:spacing w:val="-3"/>
          <w:sz w:val="24"/>
          <w:szCs w:val="24"/>
        </w:rPr>
        <w:t xml:space="preserve"> </w:t>
      </w:r>
      <w:r w:rsidRPr="00A6388F">
        <w:rPr>
          <w:sz w:val="24"/>
          <w:szCs w:val="24"/>
        </w:rPr>
        <w:t>the</w:t>
      </w:r>
      <w:r w:rsidRPr="00A6388F">
        <w:rPr>
          <w:spacing w:val="-3"/>
          <w:sz w:val="24"/>
          <w:szCs w:val="24"/>
        </w:rPr>
        <w:t xml:space="preserve"> </w:t>
      </w:r>
      <w:r w:rsidRPr="00A6388F">
        <w:rPr>
          <w:sz w:val="24"/>
          <w:szCs w:val="24"/>
        </w:rPr>
        <w:t>following</w:t>
      </w:r>
      <w:r w:rsidRPr="00A6388F">
        <w:rPr>
          <w:spacing w:val="-4"/>
          <w:sz w:val="24"/>
          <w:szCs w:val="24"/>
        </w:rPr>
        <w:t xml:space="preserve"> </w:t>
      </w:r>
      <w:r w:rsidRPr="00A6388F">
        <w:rPr>
          <w:sz w:val="24"/>
          <w:szCs w:val="24"/>
        </w:rPr>
        <w:t>additional</w:t>
      </w:r>
      <w:r w:rsidRPr="00A6388F">
        <w:rPr>
          <w:spacing w:val="-4"/>
          <w:sz w:val="24"/>
          <w:szCs w:val="24"/>
        </w:rPr>
        <w:t xml:space="preserve"> </w:t>
      </w:r>
      <w:r w:rsidRPr="00A6388F">
        <w:rPr>
          <w:sz w:val="24"/>
          <w:szCs w:val="24"/>
        </w:rPr>
        <w:t>ringfencing</w:t>
      </w:r>
      <w:r w:rsidRPr="00A6388F">
        <w:rPr>
          <w:spacing w:val="-2"/>
          <w:sz w:val="24"/>
          <w:szCs w:val="24"/>
        </w:rPr>
        <w:t xml:space="preserve"> </w:t>
      </w:r>
      <w:r w:rsidRPr="00A6388F">
        <w:rPr>
          <w:sz w:val="24"/>
          <w:szCs w:val="24"/>
        </w:rPr>
        <w:t>provision</w:t>
      </w:r>
      <w:proofErr w:type="gramStart"/>
      <w:r w:rsidRPr="00A6388F">
        <w:rPr>
          <w:sz w:val="24"/>
          <w:szCs w:val="24"/>
        </w:rPr>
        <w:t>:</w:t>
      </w:r>
      <w:r w:rsidRPr="00A6388F">
        <w:rPr>
          <w:spacing w:val="-4"/>
          <w:sz w:val="24"/>
          <w:szCs w:val="24"/>
        </w:rPr>
        <w:t xml:space="preserve"> </w:t>
      </w:r>
      <w:r w:rsidR="00D44260">
        <w:rPr>
          <w:spacing w:val="-4"/>
          <w:sz w:val="24"/>
          <w:szCs w:val="24"/>
        </w:rPr>
        <w:t xml:space="preserve"> </w:t>
      </w:r>
      <w:r w:rsidRPr="00A6388F">
        <w:rPr>
          <w:sz w:val="24"/>
          <w:szCs w:val="24"/>
        </w:rPr>
        <w:t>“</w:t>
      </w:r>
      <w:proofErr w:type="gramEnd"/>
      <w:r w:rsidRPr="00A6388F">
        <w:rPr>
          <w:sz w:val="24"/>
          <w:szCs w:val="24"/>
        </w:rPr>
        <w:t>No</w:t>
      </w:r>
      <w:r w:rsidRPr="00A6388F">
        <w:rPr>
          <w:spacing w:val="-4"/>
          <w:sz w:val="24"/>
          <w:szCs w:val="24"/>
        </w:rPr>
        <w:t xml:space="preserve"> </w:t>
      </w:r>
      <w:r w:rsidRPr="00A6388F">
        <w:rPr>
          <w:sz w:val="24"/>
          <w:szCs w:val="24"/>
        </w:rPr>
        <w:t>CenterPoint</w:t>
      </w:r>
      <w:r w:rsidRPr="00A6388F">
        <w:rPr>
          <w:spacing w:val="-4"/>
          <w:sz w:val="24"/>
          <w:szCs w:val="24"/>
        </w:rPr>
        <w:t xml:space="preserve"> </w:t>
      </w:r>
      <w:r w:rsidRPr="00A6388F">
        <w:rPr>
          <w:sz w:val="24"/>
          <w:szCs w:val="24"/>
        </w:rPr>
        <w:t>Houston assets may be pledged for or used to secure the debt of other entities.”</w:t>
      </w:r>
    </w:p>
    <w:p w14:paraId="6A8B7C0D"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8" w:hanging="540"/>
        <w:jc w:val="both"/>
        <w:rPr>
          <w:sz w:val="24"/>
          <w:szCs w:val="24"/>
        </w:rPr>
      </w:pPr>
      <w:r w:rsidRPr="00037D66">
        <w:rPr>
          <w:b/>
          <w:sz w:val="24"/>
          <w:szCs w:val="24"/>
        </w:rPr>
        <w:t>Gross</w:t>
      </w:r>
      <w:r w:rsidRPr="00037D66">
        <w:rPr>
          <w:b/>
          <w:spacing w:val="51"/>
          <w:sz w:val="24"/>
          <w:szCs w:val="24"/>
        </w:rPr>
        <w:t xml:space="preserve"> </w:t>
      </w:r>
      <w:r w:rsidRPr="00037D66">
        <w:rPr>
          <w:b/>
          <w:sz w:val="24"/>
          <w:szCs w:val="24"/>
        </w:rPr>
        <w:t>Plant</w:t>
      </w:r>
      <w:r w:rsidRPr="00037D66">
        <w:rPr>
          <w:b/>
          <w:spacing w:val="52"/>
          <w:sz w:val="24"/>
          <w:szCs w:val="24"/>
        </w:rPr>
        <w:t xml:space="preserve"> </w:t>
      </w:r>
      <w:r w:rsidRPr="00037D66">
        <w:rPr>
          <w:b/>
          <w:sz w:val="24"/>
          <w:szCs w:val="24"/>
        </w:rPr>
        <w:t>in</w:t>
      </w:r>
      <w:r w:rsidRPr="00037D66">
        <w:rPr>
          <w:b/>
          <w:spacing w:val="54"/>
          <w:sz w:val="24"/>
          <w:szCs w:val="24"/>
        </w:rPr>
        <w:t xml:space="preserve"> </w:t>
      </w:r>
      <w:r w:rsidRPr="00037D66">
        <w:rPr>
          <w:b/>
          <w:sz w:val="24"/>
          <w:szCs w:val="24"/>
        </w:rPr>
        <w:t>Service</w:t>
      </w:r>
      <w:r w:rsidRPr="00037D66">
        <w:rPr>
          <w:sz w:val="24"/>
          <w:szCs w:val="24"/>
        </w:rPr>
        <w:t>.</w:t>
      </w:r>
      <w:r w:rsidRPr="00037D66">
        <w:rPr>
          <w:spacing w:val="53"/>
          <w:sz w:val="24"/>
          <w:szCs w:val="24"/>
        </w:rPr>
        <w:t xml:space="preserve">  </w:t>
      </w:r>
      <w:r w:rsidRPr="00037D66">
        <w:rPr>
          <w:sz w:val="24"/>
          <w:szCs w:val="24"/>
        </w:rPr>
        <w:t>CenterPoint</w:t>
      </w:r>
      <w:r w:rsidRPr="00037D66">
        <w:rPr>
          <w:spacing w:val="53"/>
          <w:sz w:val="24"/>
          <w:szCs w:val="24"/>
        </w:rPr>
        <w:t xml:space="preserve"> </w:t>
      </w:r>
      <w:r w:rsidRPr="00037D66">
        <w:rPr>
          <w:sz w:val="24"/>
          <w:szCs w:val="24"/>
        </w:rPr>
        <w:t>Houston’s</w:t>
      </w:r>
      <w:r w:rsidRPr="00037D66">
        <w:rPr>
          <w:spacing w:val="53"/>
          <w:sz w:val="24"/>
          <w:szCs w:val="24"/>
        </w:rPr>
        <w:t xml:space="preserve"> </w:t>
      </w:r>
      <w:r w:rsidRPr="00037D66">
        <w:rPr>
          <w:sz w:val="24"/>
          <w:szCs w:val="24"/>
        </w:rPr>
        <w:t>requested</w:t>
      </w:r>
      <w:r w:rsidRPr="00037D66">
        <w:rPr>
          <w:spacing w:val="52"/>
          <w:sz w:val="24"/>
          <w:szCs w:val="24"/>
        </w:rPr>
        <w:t xml:space="preserve"> </w:t>
      </w:r>
      <w:r w:rsidRPr="00037D66">
        <w:rPr>
          <w:sz w:val="24"/>
          <w:szCs w:val="24"/>
        </w:rPr>
        <w:t>gross</w:t>
      </w:r>
      <w:r w:rsidRPr="00037D66">
        <w:rPr>
          <w:spacing w:val="54"/>
          <w:sz w:val="24"/>
          <w:szCs w:val="24"/>
        </w:rPr>
        <w:t xml:space="preserve"> </w:t>
      </w:r>
      <w:r w:rsidRPr="00037D66">
        <w:rPr>
          <w:sz w:val="24"/>
          <w:szCs w:val="24"/>
        </w:rPr>
        <w:t>plant</w:t>
      </w:r>
      <w:r w:rsidRPr="00037D66">
        <w:rPr>
          <w:spacing w:val="55"/>
          <w:sz w:val="24"/>
          <w:szCs w:val="24"/>
        </w:rPr>
        <w:t xml:space="preserve"> </w:t>
      </w:r>
      <w:r w:rsidRPr="00037D66">
        <w:rPr>
          <w:sz w:val="24"/>
          <w:szCs w:val="24"/>
        </w:rPr>
        <w:t>in</w:t>
      </w:r>
      <w:r w:rsidRPr="00037D66">
        <w:rPr>
          <w:spacing w:val="53"/>
          <w:sz w:val="24"/>
          <w:szCs w:val="24"/>
        </w:rPr>
        <w:t xml:space="preserve"> </w:t>
      </w:r>
      <w:r w:rsidRPr="00037D66">
        <w:rPr>
          <w:sz w:val="24"/>
          <w:szCs w:val="24"/>
        </w:rPr>
        <w:t>service</w:t>
      </w:r>
      <w:r w:rsidRPr="00037D66">
        <w:rPr>
          <w:spacing w:val="53"/>
          <w:sz w:val="24"/>
          <w:szCs w:val="24"/>
        </w:rPr>
        <w:t xml:space="preserve"> </w:t>
      </w:r>
      <w:r w:rsidRPr="00037D66">
        <w:rPr>
          <w:spacing w:val="-5"/>
          <w:sz w:val="24"/>
          <w:szCs w:val="24"/>
        </w:rPr>
        <w:t xml:space="preserve">of </w:t>
      </w:r>
      <w:r w:rsidRPr="00037D66">
        <w:rPr>
          <w:sz w:val="24"/>
          <w:szCs w:val="24"/>
        </w:rPr>
        <w:t>$17,795,166,166</w:t>
      </w:r>
      <w:r w:rsidRPr="00037D66">
        <w:rPr>
          <w:spacing w:val="-6"/>
          <w:sz w:val="24"/>
          <w:szCs w:val="24"/>
        </w:rPr>
        <w:t xml:space="preserve"> </w:t>
      </w:r>
      <w:r w:rsidRPr="00037D66">
        <w:rPr>
          <w:sz w:val="24"/>
          <w:szCs w:val="24"/>
        </w:rPr>
        <w:t>through</w:t>
      </w:r>
      <w:r w:rsidRPr="00037D66">
        <w:rPr>
          <w:spacing w:val="-3"/>
          <w:sz w:val="24"/>
          <w:szCs w:val="24"/>
        </w:rPr>
        <w:t xml:space="preserve"> </w:t>
      </w:r>
      <w:r w:rsidRPr="00037D66">
        <w:rPr>
          <w:sz w:val="24"/>
          <w:szCs w:val="24"/>
        </w:rPr>
        <w:t>the</w:t>
      </w:r>
      <w:r w:rsidRPr="00037D66">
        <w:rPr>
          <w:spacing w:val="-5"/>
          <w:sz w:val="24"/>
          <w:szCs w:val="24"/>
        </w:rPr>
        <w:t xml:space="preserve"> </w:t>
      </w:r>
      <w:r w:rsidRPr="00037D66">
        <w:rPr>
          <w:sz w:val="24"/>
          <w:szCs w:val="24"/>
        </w:rPr>
        <w:t>end</w:t>
      </w:r>
      <w:r w:rsidRPr="00037D66">
        <w:rPr>
          <w:spacing w:val="-5"/>
          <w:sz w:val="24"/>
          <w:szCs w:val="24"/>
        </w:rPr>
        <w:t xml:space="preserve"> </w:t>
      </w:r>
      <w:r w:rsidRPr="00037D66">
        <w:rPr>
          <w:sz w:val="24"/>
          <w:szCs w:val="24"/>
        </w:rPr>
        <w:t>of</w:t>
      </w:r>
      <w:r w:rsidRPr="00037D66">
        <w:rPr>
          <w:spacing w:val="-4"/>
          <w:sz w:val="24"/>
          <w:szCs w:val="24"/>
        </w:rPr>
        <w:t xml:space="preserve"> </w:t>
      </w:r>
      <w:r w:rsidRPr="00037D66">
        <w:rPr>
          <w:sz w:val="24"/>
          <w:szCs w:val="24"/>
        </w:rPr>
        <w:t>the</w:t>
      </w:r>
      <w:r w:rsidRPr="00037D66">
        <w:rPr>
          <w:spacing w:val="-7"/>
          <w:sz w:val="24"/>
          <w:szCs w:val="24"/>
        </w:rPr>
        <w:t xml:space="preserve"> </w:t>
      </w:r>
      <w:r w:rsidRPr="00037D66">
        <w:rPr>
          <w:sz w:val="24"/>
          <w:szCs w:val="24"/>
        </w:rPr>
        <w:t>test</w:t>
      </w:r>
      <w:r w:rsidRPr="00037D66">
        <w:rPr>
          <w:spacing w:val="-4"/>
          <w:sz w:val="24"/>
          <w:szCs w:val="24"/>
        </w:rPr>
        <w:t xml:space="preserve"> </w:t>
      </w:r>
      <w:r w:rsidRPr="00037D66">
        <w:rPr>
          <w:sz w:val="24"/>
          <w:szCs w:val="24"/>
        </w:rPr>
        <w:t>year</w:t>
      </w:r>
      <w:r w:rsidRPr="00037D66">
        <w:rPr>
          <w:spacing w:val="-4"/>
          <w:sz w:val="24"/>
          <w:szCs w:val="24"/>
        </w:rPr>
        <w:t xml:space="preserve"> </w:t>
      </w:r>
      <w:r w:rsidRPr="00037D66">
        <w:rPr>
          <w:sz w:val="24"/>
          <w:szCs w:val="24"/>
        </w:rPr>
        <w:t>(December</w:t>
      </w:r>
      <w:r w:rsidRPr="00037D66">
        <w:rPr>
          <w:spacing w:val="-7"/>
          <w:sz w:val="24"/>
          <w:szCs w:val="24"/>
        </w:rPr>
        <w:t xml:space="preserve"> </w:t>
      </w:r>
      <w:r w:rsidRPr="00037D66">
        <w:rPr>
          <w:sz w:val="24"/>
          <w:szCs w:val="24"/>
        </w:rPr>
        <w:t>31,</w:t>
      </w:r>
      <w:r w:rsidRPr="00037D66">
        <w:rPr>
          <w:spacing w:val="-3"/>
          <w:sz w:val="24"/>
          <w:szCs w:val="24"/>
        </w:rPr>
        <w:t xml:space="preserve"> </w:t>
      </w:r>
      <w:r w:rsidRPr="00037D66">
        <w:rPr>
          <w:sz w:val="24"/>
          <w:szCs w:val="24"/>
        </w:rPr>
        <w:t>2023)</w:t>
      </w:r>
      <w:r w:rsidRPr="00037D66">
        <w:rPr>
          <w:spacing w:val="-4"/>
          <w:sz w:val="24"/>
          <w:szCs w:val="24"/>
        </w:rPr>
        <w:t xml:space="preserve"> </w:t>
      </w:r>
      <w:r w:rsidRPr="00037D66">
        <w:rPr>
          <w:sz w:val="24"/>
          <w:szCs w:val="24"/>
        </w:rPr>
        <w:t>shall</w:t>
      </w:r>
      <w:r w:rsidRPr="00037D66">
        <w:rPr>
          <w:spacing w:val="-6"/>
          <w:sz w:val="24"/>
          <w:szCs w:val="24"/>
        </w:rPr>
        <w:t xml:space="preserve"> </w:t>
      </w:r>
      <w:r w:rsidRPr="00037D66">
        <w:rPr>
          <w:sz w:val="24"/>
          <w:szCs w:val="24"/>
        </w:rPr>
        <w:t>be</w:t>
      </w:r>
      <w:r w:rsidRPr="00037D66">
        <w:rPr>
          <w:spacing w:val="-6"/>
          <w:sz w:val="24"/>
          <w:szCs w:val="24"/>
        </w:rPr>
        <w:t xml:space="preserve"> </w:t>
      </w:r>
      <w:r w:rsidRPr="00037D66">
        <w:rPr>
          <w:sz w:val="24"/>
          <w:szCs w:val="24"/>
        </w:rPr>
        <w:t>reduced</w:t>
      </w:r>
      <w:r w:rsidRPr="00037D66">
        <w:rPr>
          <w:spacing w:val="-5"/>
          <w:sz w:val="24"/>
          <w:szCs w:val="24"/>
        </w:rPr>
        <w:t xml:space="preserve"> by </w:t>
      </w:r>
      <w:r w:rsidRPr="00037D66">
        <w:rPr>
          <w:sz w:val="24"/>
          <w:szCs w:val="24"/>
        </w:rPr>
        <w:t>$10,000,000, as set out in Exhibit D attached to this Agreement and incorporated by reference, along with the associated impacts to accumulated depreciation and ADIT.  The remaining</w:t>
      </w:r>
      <w:r w:rsidRPr="00037D66">
        <w:rPr>
          <w:spacing w:val="-6"/>
          <w:sz w:val="24"/>
          <w:szCs w:val="24"/>
        </w:rPr>
        <w:t xml:space="preserve"> </w:t>
      </w:r>
      <w:r w:rsidRPr="00037D66">
        <w:rPr>
          <w:sz w:val="24"/>
          <w:szCs w:val="24"/>
        </w:rPr>
        <w:t>gross</w:t>
      </w:r>
      <w:r w:rsidRPr="00037D66">
        <w:rPr>
          <w:spacing w:val="-5"/>
          <w:sz w:val="24"/>
          <w:szCs w:val="24"/>
        </w:rPr>
        <w:t xml:space="preserve"> </w:t>
      </w:r>
      <w:r w:rsidRPr="00037D66">
        <w:rPr>
          <w:sz w:val="24"/>
          <w:szCs w:val="24"/>
        </w:rPr>
        <w:t>plant</w:t>
      </w:r>
      <w:r w:rsidRPr="00037D66">
        <w:rPr>
          <w:spacing w:val="-5"/>
          <w:sz w:val="24"/>
          <w:szCs w:val="24"/>
        </w:rPr>
        <w:t xml:space="preserve"> </w:t>
      </w:r>
      <w:r w:rsidRPr="00037D66">
        <w:rPr>
          <w:sz w:val="24"/>
          <w:szCs w:val="24"/>
        </w:rPr>
        <w:t>in</w:t>
      </w:r>
      <w:r w:rsidRPr="00037D66">
        <w:rPr>
          <w:spacing w:val="-3"/>
          <w:sz w:val="24"/>
          <w:szCs w:val="24"/>
        </w:rPr>
        <w:t xml:space="preserve"> </w:t>
      </w:r>
      <w:r w:rsidRPr="00037D66">
        <w:rPr>
          <w:sz w:val="24"/>
          <w:szCs w:val="24"/>
        </w:rPr>
        <w:t>service</w:t>
      </w:r>
      <w:r w:rsidRPr="00037D66">
        <w:rPr>
          <w:spacing w:val="-7"/>
          <w:sz w:val="24"/>
          <w:szCs w:val="24"/>
        </w:rPr>
        <w:t xml:space="preserve"> </w:t>
      </w:r>
      <w:r w:rsidRPr="00037D66">
        <w:rPr>
          <w:sz w:val="24"/>
          <w:szCs w:val="24"/>
        </w:rPr>
        <w:t>is</w:t>
      </w:r>
      <w:r w:rsidRPr="00037D66">
        <w:rPr>
          <w:spacing w:val="-6"/>
          <w:sz w:val="24"/>
          <w:szCs w:val="24"/>
        </w:rPr>
        <w:t xml:space="preserve"> </w:t>
      </w:r>
      <w:r w:rsidRPr="00037D66">
        <w:rPr>
          <w:sz w:val="24"/>
          <w:szCs w:val="24"/>
        </w:rPr>
        <w:t>prudent</w:t>
      </w:r>
      <w:r w:rsidRPr="00037D66">
        <w:rPr>
          <w:spacing w:val="-5"/>
          <w:sz w:val="24"/>
          <w:szCs w:val="24"/>
        </w:rPr>
        <w:t xml:space="preserve"> </w:t>
      </w:r>
      <w:r w:rsidRPr="00037D66">
        <w:rPr>
          <w:sz w:val="24"/>
          <w:szCs w:val="24"/>
        </w:rPr>
        <w:t>and</w:t>
      </w:r>
      <w:r w:rsidRPr="00037D66">
        <w:rPr>
          <w:spacing w:val="-3"/>
          <w:sz w:val="24"/>
          <w:szCs w:val="24"/>
        </w:rPr>
        <w:t xml:space="preserve"> </w:t>
      </w:r>
      <w:r w:rsidRPr="00037D66">
        <w:rPr>
          <w:sz w:val="24"/>
          <w:szCs w:val="24"/>
        </w:rPr>
        <w:t>properly</w:t>
      </w:r>
      <w:r w:rsidRPr="00037D66">
        <w:rPr>
          <w:spacing w:val="-6"/>
          <w:sz w:val="24"/>
          <w:szCs w:val="24"/>
        </w:rPr>
        <w:t xml:space="preserve"> </w:t>
      </w:r>
      <w:r w:rsidRPr="00037D66">
        <w:rPr>
          <w:sz w:val="24"/>
          <w:szCs w:val="24"/>
        </w:rPr>
        <w:t>included</w:t>
      </w:r>
      <w:r w:rsidRPr="00037D66">
        <w:rPr>
          <w:spacing w:val="-6"/>
          <w:sz w:val="24"/>
          <w:szCs w:val="24"/>
        </w:rPr>
        <w:t xml:space="preserve"> </w:t>
      </w:r>
      <w:r w:rsidRPr="00037D66">
        <w:rPr>
          <w:sz w:val="24"/>
          <w:szCs w:val="24"/>
        </w:rPr>
        <w:t>in</w:t>
      </w:r>
      <w:r w:rsidRPr="00037D66">
        <w:rPr>
          <w:spacing w:val="-3"/>
          <w:sz w:val="24"/>
          <w:szCs w:val="24"/>
        </w:rPr>
        <w:t xml:space="preserve"> </w:t>
      </w:r>
      <w:r w:rsidRPr="00037D66">
        <w:rPr>
          <w:sz w:val="24"/>
          <w:szCs w:val="24"/>
        </w:rPr>
        <w:t>rate</w:t>
      </w:r>
      <w:r w:rsidRPr="00037D66">
        <w:rPr>
          <w:spacing w:val="-7"/>
          <w:sz w:val="24"/>
          <w:szCs w:val="24"/>
        </w:rPr>
        <w:t xml:space="preserve"> </w:t>
      </w:r>
      <w:r w:rsidRPr="00037D66">
        <w:rPr>
          <w:sz w:val="24"/>
          <w:szCs w:val="24"/>
        </w:rPr>
        <w:t>base.</w:t>
      </w:r>
      <w:r w:rsidRPr="00037D66">
        <w:rPr>
          <w:spacing w:val="-6"/>
          <w:sz w:val="24"/>
          <w:szCs w:val="24"/>
        </w:rPr>
        <w:t xml:space="preserve">  </w:t>
      </w:r>
      <w:r w:rsidRPr="00037D66">
        <w:rPr>
          <w:sz w:val="24"/>
          <w:szCs w:val="24"/>
        </w:rPr>
        <w:t>CenterPoint Houston will seek neither</w:t>
      </w:r>
      <w:r w:rsidRPr="00037D66">
        <w:rPr>
          <w:spacing w:val="-1"/>
          <w:sz w:val="24"/>
          <w:szCs w:val="24"/>
        </w:rPr>
        <w:t xml:space="preserve"> </w:t>
      </w:r>
      <w:r w:rsidRPr="00037D66">
        <w:rPr>
          <w:sz w:val="24"/>
          <w:szCs w:val="24"/>
        </w:rPr>
        <w:t>recovery of, nor a</w:t>
      </w:r>
      <w:r w:rsidRPr="00037D66">
        <w:rPr>
          <w:spacing w:val="-1"/>
          <w:sz w:val="24"/>
          <w:szCs w:val="24"/>
        </w:rPr>
        <w:t xml:space="preserve"> </w:t>
      </w:r>
      <w:r w:rsidRPr="00037D66">
        <w:rPr>
          <w:sz w:val="24"/>
          <w:szCs w:val="24"/>
        </w:rPr>
        <w:t>return on, the</w:t>
      </w:r>
      <w:r w:rsidRPr="00037D66">
        <w:rPr>
          <w:spacing w:val="-1"/>
          <w:sz w:val="24"/>
          <w:szCs w:val="24"/>
        </w:rPr>
        <w:t xml:space="preserve"> </w:t>
      </w:r>
      <w:r w:rsidRPr="00037D66">
        <w:rPr>
          <w:sz w:val="24"/>
          <w:szCs w:val="24"/>
        </w:rPr>
        <w:t>plant listed in Exhibit D</w:t>
      </w:r>
      <w:r w:rsidRPr="00037D66">
        <w:rPr>
          <w:spacing w:val="-1"/>
          <w:sz w:val="24"/>
          <w:szCs w:val="24"/>
        </w:rPr>
        <w:t xml:space="preserve"> </w:t>
      </w:r>
      <w:r w:rsidRPr="00037D66">
        <w:rPr>
          <w:sz w:val="24"/>
          <w:szCs w:val="24"/>
        </w:rPr>
        <w:t>in any future proceeding.  CenterPoint Houston will not be required to make a refund of any amounts associated with this disallowance.</w:t>
      </w:r>
    </w:p>
    <w:p w14:paraId="0422F4F7"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9" w:hanging="540"/>
        <w:jc w:val="both"/>
        <w:rPr>
          <w:sz w:val="24"/>
          <w:szCs w:val="24"/>
        </w:rPr>
      </w:pPr>
      <w:r w:rsidRPr="00037D66">
        <w:rPr>
          <w:b/>
          <w:sz w:val="24"/>
          <w:szCs w:val="24"/>
        </w:rPr>
        <w:t>Regulatory Assets and Liabilities.</w:t>
      </w:r>
      <w:r w:rsidRPr="00037D66">
        <w:rPr>
          <w:b/>
          <w:spacing w:val="40"/>
          <w:sz w:val="24"/>
          <w:szCs w:val="24"/>
        </w:rPr>
        <w:t xml:space="preserve">  </w:t>
      </w:r>
      <w:r w:rsidRPr="00037D66">
        <w:rPr>
          <w:sz w:val="24"/>
          <w:szCs w:val="24"/>
        </w:rPr>
        <w:t>The Signatories agree that CenterPoint’s regulatory assets and liabilities at issue in this proceeding, all of which will be amortized over five years</w:t>
      </w:r>
      <w:r w:rsidRPr="00037D66">
        <w:rPr>
          <w:spacing w:val="-8"/>
          <w:sz w:val="24"/>
          <w:szCs w:val="24"/>
        </w:rPr>
        <w:t xml:space="preserve"> </w:t>
      </w:r>
      <w:r w:rsidRPr="00037D66">
        <w:rPr>
          <w:sz w:val="24"/>
          <w:szCs w:val="24"/>
        </w:rPr>
        <w:t>beginning</w:t>
      </w:r>
      <w:r w:rsidRPr="00037D66">
        <w:rPr>
          <w:spacing w:val="-8"/>
          <w:sz w:val="24"/>
          <w:szCs w:val="24"/>
        </w:rPr>
        <w:t xml:space="preserve"> </w:t>
      </w:r>
      <w:r w:rsidRPr="00037D66">
        <w:rPr>
          <w:sz w:val="24"/>
          <w:szCs w:val="24"/>
        </w:rPr>
        <w:t>on</w:t>
      </w:r>
      <w:r w:rsidRPr="00037D66">
        <w:rPr>
          <w:spacing w:val="-8"/>
          <w:sz w:val="24"/>
          <w:szCs w:val="24"/>
        </w:rPr>
        <w:t xml:space="preserve"> </w:t>
      </w:r>
      <w:r w:rsidRPr="00037D66">
        <w:rPr>
          <w:sz w:val="24"/>
          <w:szCs w:val="24"/>
        </w:rPr>
        <w:t>the</w:t>
      </w:r>
      <w:r w:rsidRPr="00037D66">
        <w:rPr>
          <w:spacing w:val="-9"/>
          <w:sz w:val="24"/>
          <w:szCs w:val="24"/>
        </w:rPr>
        <w:t xml:space="preserve"> </w:t>
      </w:r>
      <w:r w:rsidRPr="00037D66">
        <w:rPr>
          <w:sz w:val="24"/>
          <w:szCs w:val="24"/>
        </w:rPr>
        <w:t>date</w:t>
      </w:r>
      <w:r w:rsidRPr="00037D66">
        <w:rPr>
          <w:spacing w:val="-9"/>
          <w:sz w:val="24"/>
          <w:szCs w:val="24"/>
        </w:rPr>
        <w:t xml:space="preserve"> </w:t>
      </w:r>
      <w:r w:rsidRPr="00037D66">
        <w:rPr>
          <w:sz w:val="24"/>
          <w:szCs w:val="24"/>
        </w:rPr>
        <w:t>rates</w:t>
      </w:r>
      <w:r w:rsidRPr="00037D66">
        <w:rPr>
          <w:spacing w:val="-8"/>
          <w:sz w:val="24"/>
          <w:szCs w:val="24"/>
        </w:rPr>
        <w:t xml:space="preserve"> </w:t>
      </w:r>
      <w:r w:rsidRPr="00037D66">
        <w:rPr>
          <w:sz w:val="24"/>
          <w:szCs w:val="24"/>
        </w:rPr>
        <w:t>take</w:t>
      </w:r>
      <w:r w:rsidRPr="00037D66">
        <w:rPr>
          <w:spacing w:val="-7"/>
          <w:sz w:val="24"/>
          <w:szCs w:val="24"/>
        </w:rPr>
        <w:t xml:space="preserve"> </w:t>
      </w:r>
      <w:r w:rsidRPr="00037D66">
        <w:rPr>
          <w:sz w:val="24"/>
          <w:szCs w:val="24"/>
        </w:rPr>
        <w:t>effect,</w:t>
      </w:r>
      <w:r w:rsidRPr="00037D66">
        <w:rPr>
          <w:spacing w:val="-8"/>
          <w:sz w:val="24"/>
          <w:szCs w:val="24"/>
        </w:rPr>
        <w:t xml:space="preserve"> </w:t>
      </w:r>
      <w:r w:rsidRPr="00037D66">
        <w:rPr>
          <w:sz w:val="24"/>
          <w:szCs w:val="24"/>
        </w:rPr>
        <w:t>are</w:t>
      </w:r>
      <w:r w:rsidRPr="00037D66">
        <w:rPr>
          <w:spacing w:val="-9"/>
          <w:sz w:val="24"/>
          <w:szCs w:val="24"/>
        </w:rPr>
        <w:t xml:space="preserve"> </w:t>
      </w:r>
      <w:r w:rsidRPr="00037D66">
        <w:rPr>
          <w:sz w:val="24"/>
          <w:szCs w:val="24"/>
        </w:rPr>
        <w:t>reasonable</w:t>
      </w:r>
      <w:r w:rsidRPr="00037D66">
        <w:rPr>
          <w:spacing w:val="-9"/>
          <w:sz w:val="24"/>
          <w:szCs w:val="24"/>
        </w:rPr>
        <w:t xml:space="preserve"> </w:t>
      </w:r>
      <w:r w:rsidRPr="00037D66">
        <w:rPr>
          <w:sz w:val="24"/>
          <w:szCs w:val="24"/>
        </w:rPr>
        <w:t>and</w:t>
      </w:r>
      <w:r w:rsidRPr="00037D66">
        <w:rPr>
          <w:spacing w:val="-9"/>
          <w:sz w:val="24"/>
          <w:szCs w:val="24"/>
        </w:rPr>
        <w:t xml:space="preserve"> </w:t>
      </w:r>
      <w:r w:rsidRPr="00037D66">
        <w:rPr>
          <w:sz w:val="24"/>
          <w:szCs w:val="24"/>
        </w:rPr>
        <w:t>should</w:t>
      </w:r>
      <w:r w:rsidRPr="00037D66">
        <w:rPr>
          <w:spacing w:val="-8"/>
          <w:sz w:val="24"/>
          <w:szCs w:val="24"/>
        </w:rPr>
        <w:t xml:space="preserve"> </w:t>
      </w:r>
      <w:r w:rsidRPr="00037D66">
        <w:rPr>
          <w:sz w:val="24"/>
          <w:szCs w:val="24"/>
        </w:rPr>
        <w:t>be</w:t>
      </w:r>
      <w:r w:rsidRPr="00037D66">
        <w:rPr>
          <w:spacing w:val="-9"/>
          <w:sz w:val="24"/>
          <w:szCs w:val="24"/>
        </w:rPr>
        <w:t xml:space="preserve"> </w:t>
      </w:r>
      <w:r w:rsidRPr="00037D66">
        <w:rPr>
          <w:sz w:val="24"/>
          <w:szCs w:val="24"/>
        </w:rPr>
        <w:t>approved</w:t>
      </w:r>
      <w:r w:rsidRPr="00037D66">
        <w:rPr>
          <w:spacing w:val="-8"/>
          <w:sz w:val="24"/>
          <w:szCs w:val="24"/>
        </w:rPr>
        <w:t xml:space="preserve"> </w:t>
      </w:r>
      <w:r w:rsidRPr="00037D66">
        <w:rPr>
          <w:sz w:val="24"/>
          <w:szCs w:val="24"/>
        </w:rPr>
        <w:t>by</w:t>
      </w:r>
      <w:r w:rsidRPr="00037D66">
        <w:rPr>
          <w:spacing w:val="-9"/>
          <w:sz w:val="24"/>
          <w:szCs w:val="24"/>
        </w:rPr>
        <w:t xml:space="preserve"> </w:t>
      </w:r>
      <w:r w:rsidRPr="00037D66">
        <w:rPr>
          <w:sz w:val="24"/>
          <w:szCs w:val="24"/>
        </w:rPr>
        <w:t xml:space="preserve">the </w:t>
      </w:r>
      <w:r w:rsidRPr="00037D66">
        <w:rPr>
          <w:spacing w:val="-2"/>
          <w:sz w:val="24"/>
          <w:szCs w:val="24"/>
        </w:rPr>
        <w:t>Commission.</w:t>
      </w:r>
    </w:p>
    <w:p w14:paraId="4C1C586F"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4" w:hanging="540"/>
        <w:jc w:val="both"/>
        <w:rPr>
          <w:sz w:val="24"/>
          <w:szCs w:val="24"/>
        </w:rPr>
      </w:pPr>
      <w:r w:rsidRPr="00037D66">
        <w:rPr>
          <w:b/>
          <w:sz w:val="24"/>
          <w:szCs w:val="24"/>
        </w:rPr>
        <w:t>Prioritization of Equity Carrying Costs.</w:t>
      </w:r>
      <w:r w:rsidRPr="00037D66">
        <w:rPr>
          <w:b/>
          <w:spacing w:val="40"/>
          <w:sz w:val="24"/>
          <w:szCs w:val="24"/>
        </w:rPr>
        <w:t xml:space="preserve">  </w:t>
      </w:r>
      <w:r w:rsidRPr="00037D66">
        <w:rPr>
          <w:sz w:val="24"/>
          <w:szCs w:val="24"/>
        </w:rPr>
        <w:t>The Parties agree that CenterPoint Houston shall prioritize</w:t>
      </w:r>
      <w:r w:rsidRPr="00037D66">
        <w:rPr>
          <w:spacing w:val="-1"/>
          <w:sz w:val="24"/>
          <w:szCs w:val="24"/>
        </w:rPr>
        <w:t xml:space="preserve"> </w:t>
      </w:r>
      <w:r w:rsidRPr="00037D66">
        <w:rPr>
          <w:sz w:val="24"/>
          <w:szCs w:val="24"/>
        </w:rPr>
        <w:t>recovery of</w:t>
      </w:r>
      <w:r w:rsidRPr="00037D66">
        <w:rPr>
          <w:spacing w:val="-1"/>
          <w:sz w:val="24"/>
          <w:szCs w:val="24"/>
        </w:rPr>
        <w:t xml:space="preserve"> </w:t>
      </w:r>
      <w:r w:rsidRPr="00037D66">
        <w:rPr>
          <w:sz w:val="24"/>
          <w:szCs w:val="24"/>
        </w:rPr>
        <w:t>its carrying costs for</w:t>
      </w:r>
      <w:r w:rsidRPr="00037D66">
        <w:rPr>
          <w:spacing w:val="-1"/>
          <w:sz w:val="24"/>
          <w:szCs w:val="24"/>
        </w:rPr>
        <w:t xml:space="preserve"> </w:t>
      </w:r>
      <w:r w:rsidRPr="00037D66">
        <w:rPr>
          <w:sz w:val="24"/>
          <w:szCs w:val="24"/>
        </w:rPr>
        <w:t>the</w:t>
      </w:r>
      <w:r w:rsidRPr="00037D66">
        <w:rPr>
          <w:spacing w:val="-1"/>
          <w:sz w:val="24"/>
          <w:szCs w:val="24"/>
        </w:rPr>
        <w:t xml:space="preserve"> </w:t>
      </w:r>
      <w:r w:rsidRPr="00037D66">
        <w:rPr>
          <w:sz w:val="24"/>
          <w:szCs w:val="24"/>
        </w:rPr>
        <w:t>following regulatory assets, as shown on Schedule II-E-4.1.1, and amortize them based on the same priority: Hurricane Harvey as shown in Docket No. 49421; Hurricane Harvey Trailing Charges; Hurricane Laura; Hurricane Nicholas; Long Lead Time Facilities; Winter Storm Uri; Ike Residual; Ike Residual as shown in Docket No. 49421.  Specifically, equity carrying costs within the regulatory asset amortization are prioritized for revenue requirement collections before debt carrying costs within the regulatory asset amortization, both of which precede the recovery priority for all other costs.</w:t>
      </w:r>
    </w:p>
    <w:p w14:paraId="767976B5" w14:textId="77777777" w:rsidR="000E5A45" w:rsidRPr="00037D66" w:rsidRDefault="000E5A45" w:rsidP="00E43AED">
      <w:pPr>
        <w:widowControl w:val="0"/>
        <w:numPr>
          <w:ilvl w:val="0"/>
          <w:numId w:val="47"/>
        </w:numPr>
        <w:tabs>
          <w:tab w:val="left" w:pos="1440"/>
        </w:tabs>
        <w:autoSpaceDE w:val="0"/>
        <w:autoSpaceDN w:val="0"/>
        <w:spacing w:line="360" w:lineRule="auto"/>
        <w:ind w:left="1260" w:right="196" w:hanging="540"/>
        <w:jc w:val="both"/>
        <w:rPr>
          <w:sz w:val="24"/>
          <w:szCs w:val="24"/>
        </w:rPr>
      </w:pPr>
      <w:r w:rsidRPr="00037D66">
        <w:rPr>
          <w:sz w:val="24"/>
          <w:szCs w:val="24"/>
        </w:rPr>
        <w:t>Reimbursement</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Rate</w:t>
      </w:r>
      <w:r w:rsidRPr="00037D66">
        <w:rPr>
          <w:spacing w:val="-15"/>
          <w:sz w:val="24"/>
          <w:szCs w:val="24"/>
        </w:rPr>
        <w:t xml:space="preserve"> </w:t>
      </w:r>
      <w:r w:rsidRPr="00037D66">
        <w:rPr>
          <w:sz w:val="24"/>
          <w:szCs w:val="24"/>
        </w:rPr>
        <w:t>Case</w:t>
      </w:r>
      <w:r w:rsidRPr="00037D66">
        <w:rPr>
          <w:spacing w:val="-15"/>
          <w:sz w:val="24"/>
          <w:szCs w:val="24"/>
        </w:rPr>
        <w:t xml:space="preserve"> </w:t>
      </w:r>
      <w:r w:rsidRPr="00037D66">
        <w:rPr>
          <w:sz w:val="24"/>
          <w:szCs w:val="24"/>
        </w:rPr>
        <w:t>Expenses.</w:t>
      </w:r>
      <w:r w:rsidRPr="00037D66">
        <w:rPr>
          <w:spacing w:val="31"/>
          <w:sz w:val="24"/>
          <w:szCs w:val="24"/>
        </w:rPr>
        <w:t xml:space="preserve">  </w:t>
      </w:r>
      <w:r w:rsidRPr="00037D66">
        <w:rPr>
          <w:sz w:val="24"/>
          <w:szCs w:val="24"/>
        </w:rPr>
        <w:t>CenterPoint</w:t>
      </w:r>
      <w:r w:rsidRPr="00037D66">
        <w:rPr>
          <w:spacing w:val="-14"/>
          <w:sz w:val="24"/>
          <w:szCs w:val="24"/>
        </w:rPr>
        <w:t xml:space="preserve"> </w:t>
      </w:r>
      <w:r w:rsidRPr="00037D66">
        <w:rPr>
          <w:sz w:val="24"/>
          <w:szCs w:val="24"/>
        </w:rPr>
        <w:t>Houston</w:t>
      </w:r>
      <w:r w:rsidRPr="00037D66">
        <w:rPr>
          <w:spacing w:val="-15"/>
          <w:sz w:val="24"/>
          <w:szCs w:val="24"/>
        </w:rPr>
        <w:t xml:space="preserve"> </w:t>
      </w:r>
      <w:r w:rsidRPr="00037D66">
        <w:rPr>
          <w:sz w:val="24"/>
          <w:szCs w:val="24"/>
        </w:rPr>
        <w:t>agrees</w:t>
      </w:r>
      <w:r w:rsidRPr="00037D66">
        <w:rPr>
          <w:spacing w:val="-13"/>
          <w:sz w:val="24"/>
          <w:szCs w:val="24"/>
        </w:rPr>
        <w:t xml:space="preserve"> </w:t>
      </w:r>
      <w:r w:rsidRPr="00037D66">
        <w:rPr>
          <w:sz w:val="24"/>
          <w:szCs w:val="24"/>
        </w:rPr>
        <w:t>to</w:t>
      </w:r>
      <w:r w:rsidRPr="00037D66">
        <w:rPr>
          <w:spacing w:val="-14"/>
          <w:sz w:val="24"/>
          <w:szCs w:val="24"/>
        </w:rPr>
        <w:t xml:space="preserve"> </w:t>
      </w:r>
      <w:r w:rsidRPr="00037D66">
        <w:rPr>
          <w:sz w:val="24"/>
          <w:szCs w:val="24"/>
        </w:rPr>
        <w:t>reimburse</w:t>
      </w:r>
      <w:r w:rsidRPr="00037D66">
        <w:rPr>
          <w:spacing w:val="-15"/>
          <w:sz w:val="24"/>
          <w:szCs w:val="24"/>
        </w:rPr>
        <w:t xml:space="preserve"> </w:t>
      </w:r>
      <w:r w:rsidRPr="00037D66">
        <w:rPr>
          <w:sz w:val="24"/>
          <w:szCs w:val="24"/>
        </w:rPr>
        <w:t xml:space="preserve">Cities for rate case expenses incurred through the completion of this proceeding within 30 days of a final order issuance or receipt of invoices, whichever is later.  </w:t>
      </w:r>
      <w:r w:rsidRPr="00037D66">
        <w:rPr>
          <w:sz w:val="24"/>
          <w:szCs w:val="24"/>
        </w:rPr>
        <w:lastRenderedPageBreak/>
        <w:t>CenterPoint Houston agrees to a $145,000 reduction to its rate case expenses as recommended in the Direct Testimony of Staff witness Vonetta Jackson.  For expenses incurred after December 31, 2023,</w:t>
      </w:r>
      <w:r w:rsidRPr="00037D66">
        <w:rPr>
          <w:spacing w:val="-15"/>
          <w:sz w:val="24"/>
          <w:szCs w:val="24"/>
        </w:rPr>
        <w:t xml:space="preserve"> </w:t>
      </w:r>
      <w:r w:rsidRPr="00037D66">
        <w:rPr>
          <w:sz w:val="24"/>
          <w:szCs w:val="24"/>
        </w:rPr>
        <w:t>CenterPoint</w:t>
      </w:r>
      <w:r w:rsidRPr="00037D66">
        <w:rPr>
          <w:spacing w:val="-15"/>
          <w:sz w:val="24"/>
          <w:szCs w:val="24"/>
        </w:rPr>
        <w:t xml:space="preserve"> </w:t>
      </w:r>
      <w:r w:rsidRPr="00037D66">
        <w:rPr>
          <w:sz w:val="24"/>
          <w:szCs w:val="24"/>
        </w:rPr>
        <w:t>Houston</w:t>
      </w:r>
      <w:r w:rsidRPr="00037D66">
        <w:rPr>
          <w:spacing w:val="-15"/>
          <w:sz w:val="24"/>
          <w:szCs w:val="24"/>
        </w:rPr>
        <w:t xml:space="preserve"> </w:t>
      </w:r>
      <w:r w:rsidRPr="00037D66">
        <w:rPr>
          <w:sz w:val="24"/>
          <w:szCs w:val="24"/>
        </w:rPr>
        <w:t>agrees</w:t>
      </w:r>
      <w:r w:rsidRPr="00037D66">
        <w:rPr>
          <w:spacing w:val="-15"/>
          <w:sz w:val="24"/>
          <w:szCs w:val="24"/>
        </w:rPr>
        <w:t xml:space="preserve"> </w:t>
      </w:r>
      <w:r w:rsidRPr="00037D66">
        <w:rPr>
          <w:sz w:val="24"/>
          <w:szCs w:val="24"/>
        </w:rPr>
        <w:t>to</w:t>
      </w:r>
      <w:r w:rsidRPr="00037D66">
        <w:rPr>
          <w:spacing w:val="-15"/>
          <w:sz w:val="24"/>
          <w:szCs w:val="24"/>
        </w:rPr>
        <w:t xml:space="preserve"> </w:t>
      </w:r>
      <w:r w:rsidRPr="00037D66">
        <w:rPr>
          <w:sz w:val="24"/>
          <w:szCs w:val="24"/>
        </w:rPr>
        <w:t>apply</w:t>
      </w:r>
      <w:r w:rsidRPr="00037D66">
        <w:rPr>
          <w:spacing w:val="-15"/>
          <w:sz w:val="24"/>
          <w:szCs w:val="24"/>
        </w:rPr>
        <w:t xml:space="preserve"> </w:t>
      </w:r>
      <w:r w:rsidRPr="00037D66">
        <w:rPr>
          <w:sz w:val="24"/>
          <w:szCs w:val="24"/>
        </w:rPr>
        <w:t>an</w:t>
      </w:r>
      <w:r w:rsidRPr="00037D66">
        <w:rPr>
          <w:spacing w:val="-15"/>
          <w:sz w:val="24"/>
          <w:szCs w:val="24"/>
        </w:rPr>
        <w:t xml:space="preserve"> </w:t>
      </w:r>
      <w:r w:rsidRPr="00037D66">
        <w:rPr>
          <w:sz w:val="24"/>
          <w:szCs w:val="24"/>
        </w:rPr>
        <w:t>equivalent</w:t>
      </w:r>
      <w:r w:rsidRPr="00037D66">
        <w:rPr>
          <w:spacing w:val="-15"/>
          <w:sz w:val="24"/>
          <w:szCs w:val="24"/>
        </w:rPr>
        <w:t xml:space="preserve"> </w:t>
      </w:r>
      <w:r w:rsidRPr="00037D66">
        <w:rPr>
          <w:sz w:val="24"/>
          <w:szCs w:val="24"/>
        </w:rPr>
        <w:t>percentage</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16.4%</w:t>
      </w:r>
      <w:r w:rsidRPr="00037D66">
        <w:rPr>
          <w:spacing w:val="-15"/>
          <w:sz w:val="24"/>
          <w:szCs w:val="24"/>
        </w:rPr>
        <w:t xml:space="preserve"> </w:t>
      </w:r>
      <w:r w:rsidRPr="00037D66">
        <w:rPr>
          <w:sz w:val="24"/>
          <w:szCs w:val="24"/>
        </w:rPr>
        <w:t>to</w:t>
      </w:r>
      <w:r w:rsidRPr="00037D66">
        <w:rPr>
          <w:spacing w:val="-15"/>
          <w:sz w:val="24"/>
          <w:szCs w:val="24"/>
        </w:rPr>
        <w:t xml:space="preserve"> </w:t>
      </w:r>
      <w:r w:rsidRPr="00037D66">
        <w:rPr>
          <w:sz w:val="24"/>
          <w:szCs w:val="24"/>
        </w:rPr>
        <w:t>determine the</w:t>
      </w:r>
      <w:r w:rsidRPr="00037D66">
        <w:rPr>
          <w:spacing w:val="-13"/>
          <w:sz w:val="24"/>
          <w:szCs w:val="24"/>
        </w:rPr>
        <w:t xml:space="preserve"> </w:t>
      </w:r>
      <w:r w:rsidRPr="00037D66">
        <w:rPr>
          <w:sz w:val="24"/>
          <w:szCs w:val="24"/>
        </w:rPr>
        <w:t>reduction</w:t>
      </w:r>
      <w:r w:rsidRPr="00037D66">
        <w:rPr>
          <w:spacing w:val="-12"/>
          <w:sz w:val="24"/>
          <w:szCs w:val="24"/>
        </w:rPr>
        <w:t xml:space="preserve"> </w:t>
      </w:r>
      <w:r w:rsidRPr="00037D66">
        <w:rPr>
          <w:sz w:val="24"/>
          <w:szCs w:val="24"/>
        </w:rPr>
        <w:t>amount</w:t>
      </w:r>
      <w:r w:rsidRPr="00037D66">
        <w:rPr>
          <w:spacing w:val="-11"/>
          <w:sz w:val="24"/>
          <w:szCs w:val="24"/>
        </w:rPr>
        <w:t xml:space="preserve"> </w:t>
      </w:r>
      <w:r w:rsidRPr="00037D66">
        <w:rPr>
          <w:sz w:val="24"/>
          <w:szCs w:val="24"/>
        </w:rPr>
        <w:t>for</w:t>
      </w:r>
      <w:r w:rsidRPr="00037D66">
        <w:rPr>
          <w:spacing w:val="-8"/>
          <w:sz w:val="24"/>
          <w:szCs w:val="24"/>
        </w:rPr>
        <w:t xml:space="preserve"> </w:t>
      </w:r>
      <w:r w:rsidRPr="00037D66">
        <w:rPr>
          <w:sz w:val="24"/>
          <w:szCs w:val="24"/>
        </w:rPr>
        <w:t>those</w:t>
      </w:r>
      <w:r w:rsidRPr="00037D66">
        <w:rPr>
          <w:spacing w:val="-13"/>
          <w:sz w:val="24"/>
          <w:szCs w:val="24"/>
        </w:rPr>
        <w:t xml:space="preserve"> </w:t>
      </w:r>
      <w:r w:rsidRPr="00037D66">
        <w:rPr>
          <w:sz w:val="24"/>
          <w:szCs w:val="24"/>
        </w:rPr>
        <w:t>expenses.</w:t>
      </w:r>
      <w:r w:rsidRPr="00037D66">
        <w:rPr>
          <w:spacing w:val="-11"/>
          <w:sz w:val="24"/>
          <w:szCs w:val="24"/>
        </w:rPr>
        <w:t xml:space="preserve">  </w:t>
      </w:r>
      <w:r w:rsidRPr="00037D66">
        <w:rPr>
          <w:sz w:val="24"/>
          <w:szCs w:val="24"/>
        </w:rPr>
        <w:t>Parties</w:t>
      </w:r>
      <w:r w:rsidRPr="00037D66">
        <w:rPr>
          <w:spacing w:val="-9"/>
          <w:sz w:val="24"/>
          <w:szCs w:val="24"/>
        </w:rPr>
        <w:t xml:space="preserve"> </w:t>
      </w:r>
      <w:r w:rsidRPr="00037D66">
        <w:rPr>
          <w:sz w:val="24"/>
          <w:szCs w:val="24"/>
        </w:rPr>
        <w:t>agree</w:t>
      </w:r>
      <w:r w:rsidRPr="00037D66">
        <w:rPr>
          <w:spacing w:val="-13"/>
          <w:sz w:val="24"/>
          <w:szCs w:val="24"/>
        </w:rPr>
        <w:t xml:space="preserve"> </w:t>
      </w:r>
      <w:r w:rsidRPr="00037D66">
        <w:rPr>
          <w:sz w:val="24"/>
          <w:szCs w:val="24"/>
        </w:rPr>
        <w:t>that</w:t>
      </w:r>
      <w:r w:rsidRPr="00037D66">
        <w:rPr>
          <w:spacing w:val="-11"/>
          <w:sz w:val="24"/>
          <w:szCs w:val="24"/>
        </w:rPr>
        <w:t xml:space="preserve"> </w:t>
      </w:r>
      <w:r w:rsidRPr="00037D66">
        <w:rPr>
          <w:sz w:val="24"/>
          <w:szCs w:val="24"/>
        </w:rPr>
        <w:t>Rider</w:t>
      </w:r>
      <w:r w:rsidRPr="00037D66">
        <w:rPr>
          <w:spacing w:val="-13"/>
          <w:sz w:val="24"/>
          <w:szCs w:val="24"/>
        </w:rPr>
        <w:t xml:space="preserve"> </w:t>
      </w:r>
      <w:r w:rsidRPr="00037D66">
        <w:rPr>
          <w:sz w:val="24"/>
          <w:szCs w:val="24"/>
        </w:rPr>
        <w:t>RCE</w:t>
      </w:r>
      <w:r w:rsidRPr="00037D66">
        <w:rPr>
          <w:spacing w:val="-13"/>
          <w:sz w:val="24"/>
          <w:szCs w:val="24"/>
        </w:rPr>
        <w:t xml:space="preserve"> </w:t>
      </w:r>
      <w:r w:rsidRPr="00037D66">
        <w:rPr>
          <w:sz w:val="24"/>
          <w:szCs w:val="24"/>
        </w:rPr>
        <w:t>is</w:t>
      </w:r>
      <w:r w:rsidRPr="00037D66">
        <w:rPr>
          <w:spacing w:val="-11"/>
          <w:sz w:val="24"/>
          <w:szCs w:val="24"/>
        </w:rPr>
        <w:t xml:space="preserve"> </w:t>
      </w:r>
      <w:r w:rsidRPr="00037D66">
        <w:rPr>
          <w:sz w:val="24"/>
          <w:szCs w:val="24"/>
        </w:rPr>
        <w:t>appropriate</w:t>
      </w:r>
      <w:r w:rsidRPr="00037D66">
        <w:rPr>
          <w:spacing w:val="-13"/>
          <w:sz w:val="24"/>
          <w:szCs w:val="24"/>
        </w:rPr>
        <w:t xml:space="preserve"> </w:t>
      </w:r>
      <w:r w:rsidRPr="00037D66">
        <w:rPr>
          <w:sz w:val="24"/>
          <w:szCs w:val="24"/>
        </w:rPr>
        <w:t>to</w:t>
      </w:r>
      <w:r w:rsidRPr="00037D66">
        <w:rPr>
          <w:spacing w:val="-12"/>
          <w:sz w:val="24"/>
          <w:szCs w:val="24"/>
        </w:rPr>
        <w:t xml:space="preserve"> </w:t>
      </w:r>
      <w:r w:rsidRPr="00037D66">
        <w:rPr>
          <w:sz w:val="24"/>
          <w:szCs w:val="24"/>
        </w:rPr>
        <w:t>use for recovery of CenterPoint Houston’s and Cities’ rate case expenses.  CenterPoint</w:t>
      </w:r>
      <w:r w:rsidRPr="00037D66">
        <w:rPr>
          <w:spacing w:val="-4"/>
          <w:sz w:val="24"/>
          <w:szCs w:val="24"/>
        </w:rPr>
        <w:t xml:space="preserve"> </w:t>
      </w:r>
      <w:r w:rsidRPr="00037D66">
        <w:rPr>
          <w:sz w:val="24"/>
          <w:szCs w:val="24"/>
        </w:rPr>
        <w:t>Houston</w:t>
      </w:r>
      <w:r w:rsidRPr="00037D66">
        <w:rPr>
          <w:spacing w:val="-2"/>
          <w:sz w:val="24"/>
          <w:szCs w:val="24"/>
        </w:rPr>
        <w:t xml:space="preserve"> </w:t>
      </w:r>
      <w:r w:rsidRPr="00037D66">
        <w:rPr>
          <w:sz w:val="24"/>
          <w:szCs w:val="24"/>
        </w:rPr>
        <w:t>further</w:t>
      </w:r>
      <w:r w:rsidRPr="00037D66">
        <w:rPr>
          <w:spacing w:val="-3"/>
          <w:sz w:val="24"/>
          <w:szCs w:val="24"/>
        </w:rPr>
        <w:t xml:space="preserve"> </w:t>
      </w:r>
      <w:r w:rsidRPr="00037D66">
        <w:rPr>
          <w:sz w:val="24"/>
          <w:szCs w:val="24"/>
        </w:rPr>
        <w:t>agrees</w:t>
      </w:r>
      <w:r w:rsidRPr="00037D66">
        <w:rPr>
          <w:spacing w:val="-2"/>
          <w:sz w:val="24"/>
          <w:szCs w:val="24"/>
        </w:rPr>
        <w:t xml:space="preserve"> </w:t>
      </w:r>
      <w:r w:rsidRPr="00037D66">
        <w:rPr>
          <w:sz w:val="24"/>
          <w:szCs w:val="24"/>
        </w:rPr>
        <w:t>to</w:t>
      </w:r>
      <w:r w:rsidRPr="00037D66">
        <w:rPr>
          <w:spacing w:val="-2"/>
          <w:sz w:val="24"/>
          <w:szCs w:val="24"/>
        </w:rPr>
        <w:t xml:space="preserve"> </w:t>
      </w:r>
      <w:r w:rsidRPr="00037D66">
        <w:rPr>
          <w:sz w:val="24"/>
          <w:szCs w:val="24"/>
        </w:rPr>
        <w:t>reimburse</w:t>
      </w:r>
      <w:r w:rsidRPr="00037D66">
        <w:rPr>
          <w:spacing w:val="1"/>
          <w:sz w:val="24"/>
          <w:szCs w:val="24"/>
        </w:rPr>
        <w:t xml:space="preserve"> </w:t>
      </w:r>
      <w:r w:rsidRPr="00037D66">
        <w:rPr>
          <w:spacing w:val="-2"/>
          <w:sz w:val="24"/>
          <w:szCs w:val="24"/>
        </w:rPr>
        <w:t>Cities:</w:t>
      </w:r>
    </w:p>
    <w:p w14:paraId="2CCBFC89" w14:textId="77777777"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6" w:firstLine="0"/>
        <w:jc w:val="both"/>
        <w:rPr>
          <w:sz w:val="24"/>
          <w:szCs w:val="24"/>
        </w:rPr>
      </w:pPr>
      <w:r w:rsidRPr="00037D66">
        <w:rPr>
          <w:sz w:val="24"/>
          <w:szCs w:val="24"/>
        </w:rPr>
        <w:t xml:space="preserve"> For their reasonable rate case expenses associated with this proceeding, including amounts incurred during August 2024, September</w:t>
      </w:r>
      <w:r w:rsidRPr="00037D66">
        <w:rPr>
          <w:spacing w:val="-1"/>
          <w:sz w:val="24"/>
          <w:szCs w:val="24"/>
        </w:rPr>
        <w:t xml:space="preserve"> </w:t>
      </w:r>
      <w:r w:rsidRPr="00037D66">
        <w:rPr>
          <w:sz w:val="24"/>
          <w:szCs w:val="24"/>
        </w:rPr>
        <w:t>2024, and October 2024.  However, CenterPoint</w:t>
      </w:r>
      <w:r w:rsidRPr="00037D66">
        <w:rPr>
          <w:spacing w:val="-1"/>
          <w:sz w:val="24"/>
          <w:szCs w:val="24"/>
        </w:rPr>
        <w:t xml:space="preserve"> </w:t>
      </w:r>
      <w:r w:rsidRPr="00037D66">
        <w:rPr>
          <w:sz w:val="24"/>
          <w:szCs w:val="24"/>
        </w:rPr>
        <w:t>Houston</w:t>
      </w:r>
      <w:r w:rsidRPr="00037D66">
        <w:rPr>
          <w:spacing w:val="-1"/>
          <w:sz w:val="24"/>
          <w:szCs w:val="24"/>
        </w:rPr>
        <w:t xml:space="preserve"> </w:t>
      </w:r>
      <w:r w:rsidRPr="00037D66">
        <w:rPr>
          <w:sz w:val="24"/>
          <w:szCs w:val="24"/>
        </w:rPr>
        <w:t>will not</w:t>
      </w:r>
      <w:r w:rsidRPr="00037D66">
        <w:rPr>
          <w:spacing w:val="-1"/>
          <w:sz w:val="24"/>
          <w:szCs w:val="24"/>
        </w:rPr>
        <w:t xml:space="preserve"> </w:t>
      </w:r>
      <w:r w:rsidRPr="00037D66">
        <w:rPr>
          <w:sz w:val="24"/>
          <w:szCs w:val="24"/>
        </w:rPr>
        <w:t>seek</w:t>
      </w:r>
      <w:r w:rsidRPr="00037D66">
        <w:rPr>
          <w:spacing w:val="-1"/>
          <w:sz w:val="24"/>
          <w:szCs w:val="24"/>
        </w:rPr>
        <w:t xml:space="preserve"> </w:t>
      </w:r>
      <w:r w:rsidRPr="00037D66">
        <w:rPr>
          <w:sz w:val="24"/>
          <w:szCs w:val="24"/>
        </w:rPr>
        <w:t>recovery</w:t>
      </w:r>
      <w:r w:rsidRPr="00037D66">
        <w:rPr>
          <w:spacing w:val="-1"/>
          <w:sz w:val="24"/>
          <w:szCs w:val="24"/>
        </w:rPr>
        <w:t xml:space="preserve"> </w:t>
      </w:r>
      <w:r w:rsidRPr="00037D66">
        <w:rPr>
          <w:sz w:val="24"/>
          <w:szCs w:val="24"/>
        </w:rPr>
        <w:t>of</w:t>
      </w:r>
      <w:r w:rsidRPr="00037D66">
        <w:rPr>
          <w:spacing w:val="-2"/>
          <w:sz w:val="24"/>
          <w:szCs w:val="24"/>
        </w:rPr>
        <w:t xml:space="preserve"> </w:t>
      </w:r>
      <w:r w:rsidRPr="00037D66">
        <w:rPr>
          <w:sz w:val="24"/>
          <w:szCs w:val="24"/>
        </w:rPr>
        <w:t>its</w:t>
      </w:r>
      <w:r w:rsidRPr="00037D66">
        <w:rPr>
          <w:spacing w:val="-1"/>
          <w:sz w:val="24"/>
          <w:szCs w:val="24"/>
        </w:rPr>
        <w:t xml:space="preserve"> </w:t>
      </w:r>
      <w:r w:rsidRPr="00037D66">
        <w:rPr>
          <w:sz w:val="24"/>
          <w:szCs w:val="24"/>
        </w:rPr>
        <w:t>own</w:t>
      </w:r>
      <w:r w:rsidRPr="00037D66">
        <w:rPr>
          <w:spacing w:val="-1"/>
          <w:sz w:val="24"/>
          <w:szCs w:val="24"/>
        </w:rPr>
        <w:t xml:space="preserve"> </w:t>
      </w:r>
      <w:r w:rsidRPr="00037D66">
        <w:rPr>
          <w:sz w:val="24"/>
          <w:szCs w:val="24"/>
        </w:rPr>
        <w:t>or</w:t>
      </w:r>
      <w:r w:rsidRPr="00037D66">
        <w:rPr>
          <w:spacing w:val="-2"/>
          <w:sz w:val="24"/>
          <w:szCs w:val="24"/>
        </w:rPr>
        <w:t xml:space="preserve"> </w:t>
      </w:r>
      <w:r w:rsidRPr="00037D66">
        <w:rPr>
          <w:sz w:val="24"/>
          <w:szCs w:val="24"/>
        </w:rPr>
        <w:t>Cities’</w:t>
      </w:r>
      <w:r w:rsidRPr="00037D66">
        <w:rPr>
          <w:spacing w:val="-1"/>
          <w:sz w:val="24"/>
          <w:szCs w:val="24"/>
        </w:rPr>
        <w:t xml:space="preserve"> </w:t>
      </w:r>
      <w:r w:rsidRPr="00037D66">
        <w:rPr>
          <w:sz w:val="24"/>
          <w:szCs w:val="24"/>
        </w:rPr>
        <w:t>rate</w:t>
      </w:r>
      <w:r w:rsidRPr="00037D66">
        <w:rPr>
          <w:spacing w:val="-2"/>
          <w:sz w:val="24"/>
          <w:szCs w:val="24"/>
        </w:rPr>
        <w:t xml:space="preserve"> </w:t>
      </w:r>
      <w:r w:rsidRPr="00037D66">
        <w:rPr>
          <w:sz w:val="24"/>
          <w:szCs w:val="24"/>
        </w:rPr>
        <w:t>case</w:t>
      </w:r>
      <w:r w:rsidRPr="00037D66">
        <w:rPr>
          <w:spacing w:val="-2"/>
          <w:sz w:val="24"/>
          <w:szCs w:val="24"/>
        </w:rPr>
        <w:t xml:space="preserve"> </w:t>
      </w:r>
      <w:r w:rsidRPr="00037D66">
        <w:rPr>
          <w:sz w:val="24"/>
          <w:szCs w:val="24"/>
        </w:rPr>
        <w:t>expenses in connection</w:t>
      </w:r>
      <w:r w:rsidRPr="00037D66">
        <w:rPr>
          <w:spacing w:val="-15"/>
          <w:sz w:val="24"/>
          <w:szCs w:val="24"/>
        </w:rPr>
        <w:t xml:space="preserve"> </w:t>
      </w:r>
      <w:r w:rsidRPr="00037D66">
        <w:rPr>
          <w:sz w:val="24"/>
          <w:szCs w:val="24"/>
        </w:rPr>
        <w:t>with</w:t>
      </w:r>
      <w:r w:rsidRPr="00037D66">
        <w:rPr>
          <w:spacing w:val="-15"/>
          <w:sz w:val="24"/>
          <w:szCs w:val="24"/>
        </w:rPr>
        <w:t xml:space="preserve"> </w:t>
      </w:r>
      <w:r w:rsidRPr="00037D66">
        <w:rPr>
          <w:sz w:val="24"/>
          <w:szCs w:val="24"/>
        </w:rPr>
        <w:t>this</w:t>
      </w:r>
      <w:r w:rsidRPr="00037D66">
        <w:rPr>
          <w:spacing w:val="-15"/>
          <w:sz w:val="24"/>
          <w:szCs w:val="24"/>
        </w:rPr>
        <w:t xml:space="preserve"> </w:t>
      </w:r>
      <w:r w:rsidRPr="00037D66">
        <w:rPr>
          <w:sz w:val="24"/>
          <w:szCs w:val="24"/>
        </w:rPr>
        <w:t>proceeding</w:t>
      </w:r>
      <w:r w:rsidRPr="00037D66">
        <w:rPr>
          <w:spacing w:val="-15"/>
          <w:sz w:val="24"/>
          <w:szCs w:val="24"/>
        </w:rPr>
        <w:t xml:space="preserve"> </w:t>
      </w:r>
      <w:r w:rsidRPr="00037D66">
        <w:rPr>
          <w:sz w:val="24"/>
          <w:szCs w:val="24"/>
        </w:rPr>
        <w:t>incurred</w:t>
      </w:r>
      <w:r w:rsidRPr="00037D66">
        <w:rPr>
          <w:spacing w:val="-15"/>
          <w:sz w:val="24"/>
          <w:szCs w:val="24"/>
        </w:rPr>
        <w:t xml:space="preserve"> </w:t>
      </w:r>
      <w:r w:rsidRPr="00037D66">
        <w:rPr>
          <w:sz w:val="24"/>
          <w:szCs w:val="24"/>
        </w:rPr>
        <w:t>during</w:t>
      </w:r>
      <w:r w:rsidRPr="00037D66">
        <w:rPr>
          <w:spacing w:val="-15"/>
          <w:sz w:val="24"/>
          <w:szCs w:val="24"/>
        </w:rPr>
        <w:t xml:space="preserve"> </w:t>
      </w:r>
      <w:r w:rsidRPr="00037D66">
        <w:rPr>
          <w:sz w:val="24"/>
          <w:szCs w:val="24"/>
        </w:rPr>
        <w:t>the</w:t>
      </w:r>
      <w:r w:rsidRPr="00037D66">
        <w:rPr>
          <w:spacing w:val="-15"/>
          <w:sz w:val="24"/>
          <w:szCs w:val="24"/>
        </w:rPr>
        <w:t xml:space="preserve"> </w:t>
      </w:r>
      <w:r w:rsidRPr="00037D66">
        <w:rPr>
          <w:sz w:val="24"/>
          <w:szCs w:val="24"/>
        </w:rPr>
        <w:t>months</w:t>
      </w:r>
      <w:r w:rsidRPr="00037D66">
        <w:rPr>
          <w:spacing w:val="-15"/>
          <w:sz w:val="24"/>
          <w:szCs w:val="24"/>
        </w:rPr>
        <w:t xml:space="preserve"> </w:t>
      </w:r>
      <w:r w:rsidRPr="00037D66">
        <w:rPr>
          <w:sz w:val="24"/>
          <w:szCs w:val="24"/>
        </w:rPr>
        <w:t>of</w:t>
      </w:r>
      <w:r w:rsidRPr="00037D66">
        <w:rPr>
          <w:spacing w:val="-15"/>
          <w:sz w:val="24"/>
          <w:szCs w:val="24"/>
        </w:rPr>
        <w:t xml:space="preserve"> </w:t>
      </w:r>
      <w:r w:rsidRPr="00037D66">
        <w:rPr>
          <w:sz w:val="24"/>
          <w:szCs w:val="24"/>
        </w:rPr>
        <w:t>August</w:t>
      </w:r>
      <w:r w:rsidRPr="00037D66">
        <w:rPr>
          <w:spacing w:val="-15"/>
          <w:sz w:val="24"/>
          <w:szCs w:val="24"/>
        </w:rPr>
        <w:t xml:space="preserve"> </w:t>
      </w:r>
      <w:r w:rsidRPr="00037D66">
        <w:rPr>
          <w:sz w:val="24"/>
          <w:szCs w:val="24"/>
        </w:rPr>
        <w:t>2024,</w:t>
      </w:r>
      <w:r w:rsidRPr="00037D66">
        <w:rPr>
          <w:spacing w:val="-15"/>
          <w:sz w:val="24"/>
          <w:szCs w:val="24"/>
        </w:rPr>
        <w:t xml:space="preserve"> </w:t>
      </w:r>
      <w:r w:rsidRPr="00037D66">
        <w:rPr>
          <w:sz w:val="24"/>
          <w:szCs w:val="24"/>
        </w:rPr>
        <w:t>September 2024,</w:t>
      </w:r>
      <w:r w:rsidRPr="00037D66">
        <w:rPr>
          <w:spacing w:val="-15"/>
          <w:sz w:val="24"/>
          <w:szCs w:val="24"/>
        </w:rPr>
        <w:t xml:space="preserve"> </w:t>
      </w:r>
      <w:r w:rsidRPr="00037D66">
        <w:rPr>
          <w:sz w:val="24"/>
          <w:szCs w:val="24"/>
        </w:rPr>
        <w:t>or</w:t>
      </w:r>
      <w:r w:rsidRPr="00037D66">
        <w:rPr>
          <w:spacing w:val="-15"/>
          <w:sz w:val="24"/>
          <w:szCs w:val="24"/>
        </w:rPr>
        <w:t xml:space="preserve"> </w:t>
      </w:r>
      <w:r w:rsidRPr="00037D66">
        <w:rPr>
          <w:sz w:val="24"/>
          <w:szCs w:val="24"/>
        </w:rPr>
        <w:t>October</w:t>
      </w:r>
      <w:r w:rsidRPr="00037D66">
        <w:rPr>
          <w:spacing w:val="-15"/>
          <w:sz w:val="24"/>
          <w:szCs w:val="24"/>
        </w:rPr>
        <w:t xml:space="preserve"> </w:t>
      </w:r>
      <w:r w:rsidRPr="00037D66">
        <w:rPr>
          <w:sz w:val="24"/>
          <w:szCs w:val="24"/>
        </w:rPr>
        <w:t>2024,</w:t>
      </w:r>
      <w:r w:rsidRPr="00037D66">
        <w:rPr>
          <w:spacing w:val="-15"/>
          <w:sz w:val="24"/>
          <w:szCs w:val="24"/>
        </w:rPr>
        <w:t xml:space="preserve"> </w:t>
      </w:r>
      <w:r w:rsidRPr="00037D66">
        <w:rPr>
          <w:sz w:val="24"/>
          <w:szCs w:val="24"/>
        </w:rPr>
        <w:t>as</w:t>
      </w:r>
      <w:r w:rsidRPr="00037D66">
        <w:rPr>
          <w:spacing w:val="-15"/>
          <w:sz w:val="24"/>
          <w:szCs w:val="24"/>
        </w:rPr>
        <w:t xml:space="preserve"> </w:t>
      </w:r>
      <w:r w:rsidRPr="00037D66">
        <w:rPr>
          <w:sz w:val="24"/>
          <w:szCs w:val="24"/>
        </w:rPr>
        <w:t>these</w:t>
      </w:r>
      <w:r w:rsidRPr="00037D66">
        <w:rPr>
          <w:spacing w:val="-15"/>
          <w:sz w:val="24"/>
          <w:szCs w:val="24"/>
        </w:rPr>
        <w:t xml:space="preserve"> </w:t>
      </w:r>
      <w:r w:rsidRPr="00037D66">
        <w:rPr>
          <w:sz w:val="24"/>
          <w:szCs w:val="24"/>
        </w:rPr>
        <w:t>expenses</w:t>
      </w:r>
      <w:r w:rsidRPr="00037D66">
        <w:rPr>
          <w:spacing w:val="-15"/>
          <w:sz w:val="24"/>
          <w:szCs w:val="24"/>
        </w:rPr>
        <w:t xml:space="preserve"> </w:t>
      </w:r>
      <w:r w:rsidRPr="00037D66">
        <w:rPr>
          <w:sz w:val="24"/>
          <w:szCs w:val="24"/>
        </w:rPr>
        <w:t>are</w:t>
      </w:r>
      <w:r w:rsidRPr="00037D66">
        <w:rPr>
          <w:spacing w:val="-15"/>
          <w:sz w:val="24"/>
          <w:szCs w:val="24"/>
        </w:rPr>
        <w:t xml:space="preserve"> </w:t>
      </w:r>
      <w:r w:rsidRPr="00037D66">
        <w:rPr>
          <w:sz w:val="24"/>
          <w:szCs w:val="24"/>
        </w:rPr>
        <w:t>not</w:t>
      </w:r>
      <w:r w:rsidRPr="00037D66">
        <w:rPr>
          <w:spacing w:val="-13"/>
          <w:sz w:val="24"/>
          <w:szCs w:val="24"/>
        </w:rPr>
        <w:t xml:space="preserve"> </w:t>
      </w:r>
      <w:r w:rsidRPr="00037D66">
        <w:rPr>
          <w:sz w:val="24"/>
          <w:szCs w:val="24"/>
        </w:rPr>
        <w:t>reasonable</w:t>
      </w:r>
      <w:r w:rsidRPr="00037D66">
        <w:rPr>
          <w:spacing w:val="-15"/>
          <w:sz w:val="24"/>
          <w:szCs w:val="24"/>
        </w:rPr>
        <w:t xml:space="preserve"> </w:t>
      </w:r>
      <w:r w:rsidRPr="00037D66">
        <w:rPr>
          <w:sz w:val="24"/>
          <w:szCs w:val="24"/>
        </w:rPr>
        <w:t>and</w:t>
      </w:r>
      <w:r w:rsidRPr="00037D66">
        <w:rPr>
          <w:spacing w:val="-13"/>
          <w:sz w:val="24"/>
          <w:szCs w:val="24"/>
        </w:rPr>
        <w:t xml:space="preserve"> </w:t>
      </w:r>
      <w:r w:rsidRPr="00037D66">
        <w:rPr>
          <w:sz w:val="24"/>
          <w:szCs w:val="24"/>
        </w:rPr>
        <w:t>necessary</w:t>
      </w:r>
      <w:r w:rsidRPr="00037D66">
        <w:rPr>
          <w:spacing w:val="-13"/>
          <w:sz w:val="24"/>
          <w:szCs w:val="24"/>
        </w:rPr>
        <w:t xml:space="preserve"> </w:t>
      </w:r>
      <w:r w:rsidRPr="00037D66">
        <w:rPr>
          <w:sz w:val="24"/>
          <w:szCs w:val="24"/>
        </w:rPr>
        <w:t>for</w:t>
      </w:r>
      <w:r w:rsidRPr="00037D66">
        <w:rPr>
          <w:spacing w:val="-15"/>
          <w:sz w:val="24"/>
          <w:szCs w:val="24"/>
        </w:rPr>
        <w:t xml:space="preserve"> </w:t>
      </w:r>
      <w:r w:rsidRPr="00037D66">
        <w:rPr>
          <w:sz w:val="24"/>
          <w:szCs w:val="24"/>
        </w:rPr>
        <w:t xml:space="preserve">purposes of recovery from </w:t>
      </w:r>
      <w:proofErr w:type="gramStart"/>
      <w:r w:rsidRPr="00037D66">
        <w:rPr>
          <w:sz w:val="24"/>
          <w:szCs w:val="24"/>
        </w:rPr>
        <w:t>ratepayers;</w:t>
      </w:r>
      <w:proofErr w:type="gramEnd"/>
    </w:p>
    <w:p w14:paraId="28A3D422" w14:textId="77777777" w:rsidR="000E5A45" w:rsidRPr="00037D66" w:rsidRDefault="000E5A45" w:rsidP="00E43AED">
      <w:pPr>
        <w:widowControl w:val="0"/>
        <w:numPr>
          <w:ilvl w:val="1"/>
          <w:numId w:val="47"/>
        </w:numPr>
        <w:tabs>
          <w:tab w:val="left" w:pos="1180"/>
          <w:tab w:val="left" w:pos="1440"/>
        </w:tabs>
        <w:autoSpaceDE w:val="0"/>
        <w:autoSpaceDN w:val="0"/>
        <w:spacing w:line="360" w:lineRule="auto"/>
        <w:ind w:left="1260" w:right="196" w:firstLine="0"/>
        <w:jc w:val="both"/>
        <w:rPr>
          <w:sz w:val="24"/>
          <w:szCs w:val="24"/>
        </w:rPr>
      </w:pPr>
      <w:r w:rsidRPr="00037D66">
        <w:rPr>
          <w:sz w:val="24"/>
          <w:szCs w:val="24"/>
        </w:rPr>
        <w:t xml:space="preserve"> Within 30 days of a final order issuance in this proceeding or receipt of invoices, whichever is later, for their expenses incurred in CenterPoint Houston’s System Resiliency Plan (SRP), which it withdrew on August 1, 2024, in Docket No. 56548, </w:t>
      </w:r>
      <w:r w:rsidRPr="00037D66">
        <w:rPr>
          <w:i/>
          <w:sz w:val="24"/>
          <w:szCs w:val="24"/>
        </w:rPr>
        <w:t>Application of CenterPoint Energy Houston Electric, LLC for Approval of Its Transmission and Distribution System Resiliency Plans</w:t>
      </w:r>
      <w:r w:rsidRPr="00037D66">
        <w:rPr>
          <w:sz w:val="24"/>
          <w:szCs w:val="24"/>
        </w:rPr>
        <w:t xml:space="preserve">, for the period of April 2024 through August </w:t>
      </w:r>
      <w:proofErr w:type="gramStart"/>
      <w:r w:rsidRPr="00037D66">
        <w:rPr>
          <w:sz w:val="24"/>
          <w:szCs w:val="24"/>
        </w:rPr>
        <w:t>2024;</w:t>
      </w:r>
      <w:proofErr w:type="gramEnd"/>
    </w:p>
    <w:p w14:paraId="300DF751" w14:textId="77777777" w:rsidR="000E5A45" w:rsidRDefault="000E5A45" w:rsidP="00E43AED">
      <w:pPr>
        <w:widowControl w:val="0"/>
        <w:numPr>
          <w:ilvl w:val="1"/>
          <w:numId w:val="47"/>
        </w:numPr>
        <w:tabs>
          <w:tab w:val="left" w:pos="1180"/>
          <w:tab w:val="left" w:pos="1440"/>
        </w:tabs>
        <w:autoSpaceDE w:val="0"/>
        <w:autoSpaceDN w:val="0"/>
        <w:spacing w:line="360" w:lineRule="auto"/>
        <w:ind w:left="1260" w:right="196" w:firstLine="0"/>
        <w:jc w:val="both"/>
        <w:rPr>
          <w:sz w:val="24"/>
          <w:szCs w:val="24"/>
        </w:rPr>
      </w:pPr>
      <w:r w:rsidRPr="00037D66">
        <w:rPr>
          <w:sz w:val="24"/>
          <w:szCs w:val="24"/>
        </w:rPr>
        <w:t xml:space="preserve"> For the reasonable expenses Cities incur in Docket No. 57579, </w:t>
      </w:r>
      <w:r w:rsidRPr="00037D66">
        <w:rPr>
          <w:i/>
          <w:sz w:val="24"/>
          <w:szCs w:val="24"/>
        </w:rPr>
        <w:t>Application of CenterPoint Energy Houston Electric, LLC for Approval of Its 2026-2028 Transmission and Distribution System Resiliency Plan</w:t>
      </w:r>
      <w:r w:rsidRPr="00037D66">
        <w:rPr>
          <w:sz w:val="24"/>
          <w:szCs w:val="24"/>
        </w:rPr>
        <w:t>, including Cities’ reasonable expenses incurred to monitor CenterPoint Houston’s implementation of its SRP; and</w:t>
      </w:r>
    </w:p>
    <w:p w14:paraId="22D5A589" w14:textId="38597601" w:rsidR="000E5A45" w:rsidRPr="00A6388F" w:rsidRDefault="00F815BF" w:rsidP="00E43AED">
      <w:pPr>
        <w:widowControl w:val="0"/>
        <w:numPr>
          <w:ilvl w:val="1"/>
          <w:numId w:val="47"/>
        </w:numPr>
        <w:tabs>
          <w:tab w:val="left" w:pos="1260"/>
          <w:tab w:val="left" w:pos="1440"/>
        </w:tabs>
        <w:autoSpaceDE w:val="0"/>
        <w:autoSpaceDN w:val="0"/>
        <w:spacing w:line="360" w:lineRule="auto"/>
        <w:ind w:left="1260" w:right="196" w:firstLine="0"/>
        <w:jc w:val="both"/>
        <w:rPr>
          <w:rFonts w:ascii="Times New (W1)" w:hAnsi="Times New (W1)"/>
          <w:sz w:val="24"/>
          <w:szCs w:val="24"/>
        </w:rPr>
      </w:pPr>
      <w:r>
        <w:rPr>
          <w:sz w:val="24"/>
          <w:szCs w:val="24"/>
        </w:rPr>
        <w:t xml:space="preserve"> </w:t>
      </w:r>
      <w:r w:rsidR="000E5A45" w:rsidRPr="00A6388F">
        <w:rPr>
          <w:sz w:val="24"/>
          <w:szCs w:val="24"/>
        </w:rPr>
        <w:t>For</w:t>
      </w:r>
      <w:r w:rsidR="000E5A45" w:rsidRPr="00A6388F">
        <w:rPr>
          <w:spacing w:val="-7"/>
          <w:sz w:val="24"/>
          <w:szCs w:val="24"/>
        </w:rPr>
        <w:t xml:space="preserve"> </w:t>
      </w:r>
      <w:r w:rsidR="000E5A45" w:rsidRPr="00A6388F">
        <w:rPr>
          <w:sz w:val="24"/>
          <w:szCs w:val="24"/>
        </w:rPr>
        <w:t>the</w:t>
      </w:r>
      <w:r w:rsidR="000E5A45" w:rsidRPr="00A6388F">
        <w:rPr>
          <w:spacing w:val="-7"/>
          <w:sz w:val="24"/>
          <w:szCs w:val="24"/>
        </w:rPr>
        <w:t xml:space="preserve"> </w:t>
      </w:r>
      <w:r w:rsidR="000E5A45" w:rsidRPr="00A6388F">
        <w:rPr>
          <w:sz w:val="24"/>
          <w:szCs w:val="24"/>
        </w:rPr>
        <w:t>reasonable</w:t>
      </w:r>
      <w:r w:rsidR="000E5A45" w:rsidRPr="00A6388F">
        <w:rPr>
          <w:spacing w:val="-7"/>
          <w:sz w:val="24"/>
          <w:szCs w:val="24"/>
        </w:rPr>
        <w:t xml:space="preserve"> </w:t>
      </w:r>
      <w:r w:rsidR="000E5A45" w:rsidRPr="00A6388F">
        <w:rPr>
          <w:sz w:val="24"/>
          <w:szCs w:val="24"/>
        </w:rPr>
        <w:t>expenses</w:t>
      </w:r>
      <w:r w:rsidR="000E5A45" w:rsidRPr="00A6388F">
        <w:rPr>
          <w:spacing w:val="-5"/>
          <w:sz w:val="24"/>
          <w:szCs w:val="24"/>
        </w:rPr>
        <w:t xml:space="preserve"> </w:t>
      </w:r>
      <w:r w:rsidR="000E5A45" w:rsidRPr="00A6388F">
        <w:rPr>
          <w:sz w:val="24"/>
          <w:szCs w:val="24"/>
        </w:rPr>
        <w:t>Cities</w:t>
      </w:r>
      <w:r w:rsidR="000E5A45" w:rsidRPr="00A6388F">
        <w:rPr>
          <w:spacing w:val="-6"/>
          <w:sz w:val="24"/>
          <w:szCs w:val="24"/>
        </w:rPr>
        <w:t xml:space="preserve"> </w:t>
      </w:r>
      <w:r w:rsidR="000E5A45" w:rsidRPr="00A6388F">
        <w:rPr>
          <w:sz w:val="24"/>
          <w:szCs w:val="24"/>
        </w:rPr>
        <w:t>incur</w:t>
      </w:r>
      <w:r w:rsidR="000E5A45" w:rsidRPr="00A6388F">
        <w:rPr>
          <w:spacing w:val="-7"/>
          <w:sz w:val="24"/>
          <w:szCs w:val="24"/>
        </w:rPr>
        <w:t xml:space="preserve"> </w:t>
      </w:r>
      <w:r w:rsidR="000E5A45" w:rsidRPr="00A6388F">
        <w:rPr>
          <w:sz w:val="24"/>
          <w:szCs w:val="24"/>
        </w:rPr>
        <w:t>in</w:t>
      </w:r>
      <w:r w:rsidR="000E5A45" w:rsidRPr="00A6388F">
        <w:rPr>
          <w:spacing w:val="-6"/>
          <w:sz w:val="24"/>
          <w:szCs w:val="24"/>
        </w:rPr>
        <w:t xml:space="preserve"> </w:t>
      </w:r>
      <w:r w:rsidR="000E5A45" w:rsidRPr="00A6388F">
        <w:rPr>
          <w:sz w:val="24"/>
          <w:szCs w:val="24"/>
        </w:rPr>
        <w:t>Docket</w:t>
      </w:r>
      <w:r w:rsidR="000E5A45" w:rsidRPr="00A6388F">
        <w:rPr>
          <w:spacing w:val="-8"/>
          <w:sz w:val="24"/>
          <w:szCs w:val="24"/>
        </w:rPr>
        <w:t xml:space="preserve"> </w:t>
      </w:r>
      <w:r w:rsidR="000E5A45" w:rsidRPr="00A6388F">
        <w:rPr>
          <w:sz w:val="24"/>
          <w:szCs w:val="24"/>
        </w:rPr>
        <w:t>No.</w:t>
      </w:r>
      <w:r w:rsidR="000E5A45" w:rsidRPr="00A6388F">
        <w:rPr>
          <w:spacing w:val="-6"/>
          <w:sz w:val="24"/>
          <w:szCs w:val="24"/>
        </w:rPr>
        <w:t xml:space="preserve"> </w:t>
      </w:r>
      <w:r w:rsidR="000E5A45" w:rsidRPr="00A6388F">
        <w:rPr>
          <w:sz w:val="24"/>
          <w:szCs w:val="24"/>
        </w:rPr>
        <w:t>57271,</w:t>
      </w:r>
      <w:r w:rsidR="000E5A45" w:rsidRPr="00A6388F">
        <w:rPr>
          <w:spacing w:val="-6"/>
          <w:sz w:val="24"/>
          <w:szCs w:val="24"/>
        </w:rPr>
        <w:t xml:space="preserve"> </w:t>
      </w:r>
      <w:r w:rsidR="000E5A45" w:rsidRPr="00A6388F">
        <w:rPr>
          <w:sz w:val="24"/>
          <w:szCs w:val="24"/>
        </w:rPr>
        <w:t>in</w:t>
      </w:r>
      <w:r w:rsidR="000E5A45" w:rsidRPr="00A6388F">
        <w:rPr>
          <w:spacing w:val="-6"/>
          <w:sz w:val="24"/>
          <w:szCs w:val="24"/>
        </w:rPr>
        <w:t xml:space="preserve"> </w:t>
      </w:r>
      <w:r w:rsidR="000E5A45" w:rsidRPr="00A6388F">
        <w:rPr>
          <w:sz w:val="24"/>
          <w:szCs w:val="24"/>
        </w:rPr>
        <w:t>related</w:t>
      </w:r>
      <w:r w:rsidR="000E5A45" w:rsidRPr="00A6388F">
        <w:rPr>
          <w:spacing w:val="-6"/>
          <w:sz w:val="24"/>
          <w:szCs w:val="24"/>
        </w:rPr>
        <w:t xml:space="preserve"> </w:t>
      </w:r>
      <w:r w:rsidR="000E5A45" w:rsidRPr="00A6388F">
        <w:rPr>
          <w:sz w:val="24"/>
          <w:szCs w:val="24"/>
        </w:rPr>
        <w:t>finance-order filings, and in CenterPoint Houston’s future storm-restoration proceedings related to Hurricane Beryl, including the cost-determination filings and finance-order filings related to such proceedings.</w:t>
      </w:r>
    </w:p>
    <w:p w14:paraId="793C3AB4"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7" w:hanging="540"/>
        <w:jc w:val="both"/>
        <w:rPr>
          <w:sz w:val="24"/>
          <w:szCs w:val="24"/>
        </w:rPr>
      </w:pPr>
      <w:r w:rsidRPr="00D62995">
        <w:rPr>
          <w:b/>
          <w:sz w:val="24"/>
          <w:szCs w:val="24"/>
        </w:rPr>
        <w:t>Wholesale Transmission Service (WTS) Rate.</w:t>
      </w:r>
      <w:r w:rsidRPr="00D62995">
        <w:rPr>
          <w:b/>
          <w:spacing w:val="40"/>
          <w:sz w:val="24"/>
          <w:szCs w:val="24"/>
        </w:rPr>
        <w:t xml:space="preserve">  </w:t>
      </w:r>
      <w:r w:rsidRPr="00D62995">
        <w:rPr>
          <w:sz w:val="24"/>
          <w:szCs w:val="24"/>
        </w:rPr>
        <w:t>CenterPoint Houston’s WTS rate should be set using the Commission approved 2023 4CP value of 83,685,241.4 kW.</w:t>
      </w:r>
    </w:p>
    <w:p w14:paraId="16A5059A"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5" w:hanging="540"/>
        <w:jc w:val="both"/>
        <w:rPr>
          <w:sz w:val="24"/>
          <w:szCs w:val="24"/>
        </w:rPr>
      </w:pPr>
      <w:r w:rsidRPr="00D62995">
        <w:rPr>
          <w:b/>
          <w:sz w:val="24"/>
          <w:szCs w:val="24"/>
        </w:rPr>
        <w:t>Allowance for Funds Used During Construction (AFUDC).</w:t>
      </w:r>
      <w:r w:rsidRPr="00D62995">
        <w:rPr>
          <w:b/>
          <w:spacing w:val="40"/>
          <w:sz w:val="24"/>
          <w:szCs w:val="24"/>
        </w:rPr>
        <w:t xml:space="preserve">  </w:t>
      </w:r>
      <w:r w:rsidRPr="00D62995">
        <w:rPr>
          <w:sz w:val="24"/>
          <w:szCs w:val="24"/>
        </w:rPr>
        <w:t xml:space="preserve">CenterPoint </w:t>
      </w:r>
      <w:r w:rsidRPr="00D62995">
        <w:rPr>
          <w:sz w:val="24"/>
          <w:szCs w:val="24"/>
        </w:rPr>
        <w:lastRenderedPageBreak/>
        <w:t>Houston shall adhere to the AFUDC accounting requirements as specified in the Federal Energy Regulatory Commission (FERC) Uniform System of Accounts (18 C.F.R., Part 101, Electric Plant Instruction No. 3(17)) and related precedent.  CenterPoint Houston shall discontinue rounding the AFUDC rate up to the next 0.25%, effective January 1, 2025.</w:t>
      </w:r>
    </w:p>
    <w:p w14:paraId="53D4A250"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4" w:hanging="540"/>
        <w:jc w:val="both"/>
        <w:rPr>
          <w:sz w:val="24"/>
          <w:szCs w:val="24"/>
        </w:rPr>
      </w:pPr>
      <w:r w:rsidRPr="00D62995">
        <w:rPr>
          <w:b/>
          <w:sz w:val="24"/>
          <w:szCs w:val="24"/>
        </w:rPr>
        <w:t>Approval of Requested Billing Determinants.</w:t>
      </w:r>
      <w:r w:rsidRPr="00D62995">
        <w:rPr>
          <w:b/>
          <w:spacing w:val="40"/>
          <w:sz w:val="24"/>
          <w:szCs w:val="24"/>
        </w:rPr>
        <w:t xml:space="preserve">  </w:t>
      </w:r>
      <w:r w:rsidRPr="00D62995">
        <w:rPr>
          <w:sz w:val="24"/>
          <w:szCs w:val="24"/>
        </w:rPr>
        <w:t>CenterPoint Houston’s requested billing determinants as set out in</w:t>
      </w:r>
      <w:r w:rsidRPr="00D62995">
        <w:rPr>
          <w:spacing w:val="-1"/>
          <w:sz w:val="24"/>
          <w:szCs w:val="24"/>
        </w:rPr>
        <w:t xml:space="preserve"> </w:t>
      </w:r>
      <w:r w:rsidRPr="00D62995">
        <w:rPr>
          <w:sz w:val="24"/>
          <w:szCs w:val="24"/>
        </w:rPr>
        <w:t>Schedule IV-J-5 (as amended by any errata) are consistent with this Agreement and should be approved by the Commission.</w:t>
      </w:r>
    </w:p>
    <w:p w14:paraId="1F63A7D6"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5" w:hanging="540"/>
        <w:jc w:val="both"/>
        <w:rPr>
          <w:sz w:val="24"/>
          <w:szCs w:val="24"/>
        </w:rPr>
      </w:pPr>
      <w:r w:rsidRPr="00D62995">
        <w:rPr>
          <w:b/>
          <w:sz w:val="24"/>
          <w:szCs w:val="24"/>
        </w:rPr>
        <w:t>Approval of the Accounting Treatment for Third-Party Cloud Computing Arrangements (CCAs).</w:t>
      </w:r>
      <w:r w:rsidRPr="00D62995">
        <w:rPr>
          <w:b/>
          <w:spacing w:val="40"/>
          <w:sz w:val="24"/>
          <w:szCs w:val="24"/>
        </w:rPr>
        <w:t xml:space="preserve">  </w:t>
      </w:r>
      <w:r w:rsidRPr="00D62995">
        <w:rPr>
          <w:sz w:val="24"/>
          <w:szCs w:val="24"/>
        </w:rPr>
        <w:t>CenterPoint Houston’s requested accounting treatment for third-party CCAs, as described in the Direct Testimony of CenterPoint Houston witness Kristie L. Colvin, is reasonable and should be approved by the Commission.</w:t>
      </w:r>
    </w:p>
    <w:p w14:paraId="4D2A8F3D" w14:textId="77777777" w:rsidR="000E5A45" w:rsidRPr="00D62995" w:rsidRDefault="000E5A45" w:rsidP="00E43AED">
      <w:pPr>
        <w:widowControl w:val="0"/>
        <w:numPr>
          <w:ilvl w:val="0"/>
          <w:numId w:val="47"/>
        </w:numPr>
        <w:tabs>
          <w:tab w:val="left" w:pos="1440"/>
        </w:tabs>
        <w:autoSpaceDE w:val="0"/>
        <w:autoSpaceDN w:val="0"/>
        <w:spacing w:line="360" w:lineRule="auto"/>
        <w:ind w:left="1260" w:hanging="540"/>
        <w:jc w:val="both"/>
        <w:outlineLvl w:val="2"/>
        <w:rPr>
          <w:b/>
          <w:sz w:val="24"/>
        </w:rPr>
      </w:pPr>
      <w:r w:rsidRPr="00D62995">
        <w:rPr>
          <w:b/>
          <w:sz w:val="24"/>
        </w:rPr>
        <w:t>Statutory</w:t>
      </w:r>
      <w:r w:rsidRPr="00D62995">
        <w:rPr>
          <w:b/>
          <w:spacing w:val="-4"/>
          <w:sz w:val="24"/>
        </w:rPr>
        <w:t xml:space="preserve"> </w:t>
      </w:r>
      <w:r w:rsidRPr="00D62995">
        <w:rPr>
          <w:b/>
          <w:sz w:val="24"/>
        </w:rPr>
        <w:t>Requirements</w:t>
      </w:r>
      <w:r w:rsidRPr="00D62995">
        <w:rPr>
          <w:b/>
          <w:spacing w:val="-3"/>
          <w:sz w:val="24"/>
        </w:rPr>
        <w:t xml:space="preserve"> </w:t>
      </w:r>
      <w:r w:rsidRPr="00D62995">
        <w:rPr>
          <w:b/>
          <w:sz w:val="24"/>
        </w:rPr>
        <w:t>and</w:t>
      </w:r>
      <w:r w:rsidRPr="00D62995">
        <w:rPr>
          <w:b/>
          <w:spacing w:val="-2"/>
          <w:sz w:val="24"/>
        </w:rPr>
        <w:t xml:space="preserve"> </w:t>
      </w:r>
      <w:r w:rsidRPr="00D62995">
        <w:rPr>
          <w:b/>
          <w:sz w:val="24"/>
        </w:rPr>
        <w:t>Baseline</w:t>
      </w:r>
      <w:r w:rsidRPr="00D62995">
        <w:rPr>
          <w:b/>
          <w:spacing w:val="-2"/>
          <w:sz w:val="24"/>
        </w:rPr>
        <w:t xml:space="preserve"> Values.</w:t>
      </w:r>
    </w:p>
    <w:p w14:paraId="74C5F079" w14:textId="6564F399" w:rsidR="000E5A45" w:rsidRPr="00D62995" w:rsidRDefault="000E5A45" w:rsidP="00E43AED">
      <w:pPr>
        <w:widowControl w:val="0"/>
        <w:numPr>
          <w:ilvl w:val="1"/>
          <w:numId w:val="47"/>
        </w:numPr>
        <w:tabs>
          <w:tab w:val="left" w:pos="1180"/>
          <w:tab w:val="left" w:pos="1440"/>
        </w:tabs>
        <w:autoSpaceDE w:val="0"/>
        <w:autoSpaceDN w:val="0"/>
        <w:spacing w:line="360" w:lineRule="auto"/>
        <w:ind w:left="1267" w:right="194" w:hanging="7"/>
        <w:jc w:val="both"/>
        <w:rPr>
          <w:sz w:val="24"/>
          <w:szCs w:val="24"/>
        </w:rPr>
      </w:pPr>
      <w:r w:rsidRPr="00D62995">
        <w:rPr>
          <w:b/>
          <w:sz w:val="24"/>
          <w:szCs w:val="24"/>
        </w:rPr>
        <w:t xml:space="preserve"> Affiliate Costs.</w:t>
      </w:r>
      <w:r w:rsidRPr="00D62995">
        <w:rPr>
          <w:b/>
          <w:spacing w:val="40"/>
          <w:sz w:val="24"/>
          <w:szCs w:val="24"/>
        </w:rPr>
        <w:t xml:space="preserve">  </w:t>
      </w:r>
      <w:r w:rsidRPr="00D62995">
        <w:rPr>
          <w:sz w:val="24"/>
          <w:szCs w:val="24"/>
        </w:rPr>
        <w:t>The affiliate costs included in the rates developed through this Agreement are reasonable and necessary for each class of affiliate costs presented in CenterPoint</w:t>
      </w:r>
      <w:r w:rsidRPr="00D62995">
        <w:rPr>
          <w:spacing w:val="-7"/>
          <w:sz w:val="24"/>
          <w:szCs w:val="24"/>
        </w:rPr>
        <w:t xml:space="preserve"> </w:t>
      </w:r>
      <w:r w:rsidRPr="00D62995">
        <w:rPr>
          <w:sz w:val="24"/>
          <w:szCs w:val="24"/>
        </w:rPr>
        <w:t>Houston’s</w:t>
      </w:r>
      <w:r w:rsidRPr="00D62995">
        <w:rPr>
          <w:spacing w:val="-6"/>
          <w:sz w:val="24"/>
          <w:szCs w:val="24"/>
        </w:rPr>
        <w:t xml:space="preserve"> </w:t>
      </w:r>
      <w:r w:rsidRPr="00D62995">
        <w:rPr>
          <w:sz w:val="24"/>
          <w:szCs w:val="24"/>
        </w:rPr>
        <w:t>application.</w:t>
      </w:r>
      <w:r w:rsidRPr="00D62995">
        <w:rPr>
          <w:spacing w:val="-7"/>
          <w:sz w:val="24"/>
          <w:szCs w:val="24"/>
        </w:rPr>
        <w:t xml:space="preserve"> </w:t>
      </w:r>
      <w:r w:rsidR="00D44260">
        <w:rPr>
          <w:spacing w:val="-7"/>
          <w:sz w:val="24"/>
          <w:szCs w:val="24"/>
        </w:rPr>
        <w:t xml:space="preserve"> </w:t>
      </w:r>
      <w:r w:rsidRPr="00D62995">
        <w:rPr>
          <w:sz w:val="24"/>
          <w:szCs w:val="24"/>
        </w:rPr>
        <w:t>The</w:t>
      </w:r>
      <w:r w:rsidRPr="00D62995">
        <w:rPr>
          <w:spacing w:val="-8"/>
          <w:sz w:val="24"/>
          <w:szCs w:val="24"/>
        </w:rPr>
        <w:t xml:space="preserve"> </w:t>
      </w:r>
      <w:r w:rsidRPr="00D62995">
        <w:rPr>
          <w:sz w:val="24"/>
          <w:szCs w:val="24"/>
        </w:rPr>
        <w:t>prices</w:t>
      </w:r>
      <w:r w:rsidRPr="00D62995">
        <w:rPr>
          <w:spacing w:val="-7"/>
          <w:sz w:val="24"/>
          <w:szCs w:val="24"/>
        </w:rPr>
        <w:t xml:space="preserve"> </w:t>
      </w:r>
      <w:r w:rsidRPr="00D62995">
        <w:rPr>
          <w:sz w:val="24"/>
          <w:szCs w:val="24"/>
        </w:rPr>
        <w:t>charged</w:t>
      </w:r>
      <w:r w:rsidRPr="00D62995">
        <w:rPr>
          <w:spacing w:val="-7"/>
          <w:sz w:val="24"/>
          <w:szCs w:val="24"/>
        </w:rPr>
        <w:t xml:space="preserve"> </w:t>
      </w:r>
      <w:r w:rsidRPr="00D62995">
        <w:rPr>
          <w:sz w:val="24"/>
          <w:szCs w:val="24"/>
        </w:rPr>
        <w:t>to</w:t>
      </w:r>
      <w:r w:rsidRPr="00D62995">
        <w:rPr>
          <w:spacing w:val="-6"/>
          <w:sz w:val="24"/>
          <w:szCs w:val="24"/>
        </w:rPr>
        <w:t xml:space="preserve"> </w:t>
      </w:r>
      <w:r w:rsidRPr="00D62995">
        <w:rPr>
          <w:sz w:val="24"/>
          <w:szCs w:val="24"/>
        </w:rPr>
        <w:t>CenterPoint</w:t>
      </w:r>
      <w:r w:rsidRPr="00D62995">
        <w:rPr>
          <w:spacing w:val="-6"/>
          <w:sz w:val="24"/>
          <w:szCs w:val="24"/>
        </w:rPr>
        <w:t xml:space="preserve"> </w:t>
      </w:r>
      <w:r w:rsidRPr="00D62995">
        <w:rPr>
          <w:sz w:val="24"/>
          <w:szCs w:val="24"/>
        </w:rPr>
        <w:t>Houston</w:t>
      </w:r>
      <w:r w:rsidRPr="00D62995">
        <w:rPr>
          <w:spacing w:val="-7"/>
          <w:sz w:val="24"/>
          <w:szCs w:val="24"/>
        </w:rPr>
        <w:t xml:space="preserve"> </w:t>
      </w:r>
      <w:r w:rsidRPr="00D62995">
        <w:rPr>
          <w:sz w:val="24"/>
          <w:szCs w:val="24"/>
        </w:rPr>
        <w:t>are</w:t>
      </w:r>
      <w:r w:rsidRPr="00D62995">
        <w:rPr>
          <w:spacing w:val="-8"/>
          <w:sz w:val="24"/>
          <w:szCs w:val="24"/>
        </w:rPr>
        <w:t xml:space="preserve"> </w:t>
      </w:r>
      <w:r w:rsidRPr="00D62995">
        <w:rPr>
          <w:sz w:val="24"/>
          <w:szCs w:val="24"/>
        </w:rPr>
        <w:t>not higher than the prices charged by the supplying affiliate for the same item or class of items to its other affiliates or divisions or to a non-affiliated person with the same market areas or having the same market conditions.</w:t>
      </w:r>
    </w:p>
    <w:p w14:paraId="09D61C43" w14:textId="77777777" w:rsidR="003C4050" w:rsidRDefault="000E5A45" w:rsidP="00E43AED">
      <w:pPr>
        <w:widowControl w:val="0"/>
        <w:numPr>
          <w:ilvl w:val="1"/>
          <w:numId w:val="47"/>
        </w:numPr>
        <w:tabs>
          <w:tab w:val="left" w:pos="1180"/>
          <w:tab w:val="left" w:pos="1440"/>
        </w:tabs>
        <w:autoSpaceDE w:val="0"/>
        <w:autoSpaceDN w:val="0"/>
        <w:spacing w:line="360" w:lineRule="auto"/>
        <w:ind w:left="1267" w:right="198" w:hanging="7"/>
        <w:jc w:val="both"/>
        <w:rPr>
          <w:sz w:val="24"/>
          <w:szCs w:val="24"/>
        </w:rPr>
      </w:pPr>
      <w:r w:rsidRPr="00D62995">
        <w:rPr>
          <w:sz w:val="24"/>
          <w:szCs w:val="24"/>
        </w:rPr>
        <w:t xml:space="preserve"> </w:t>
      </w:r>
      <w:r w:rsidRPr="00D62995">
        <w:rPr>
          <w:b/>
          <w:sz w:val="24"/>
          <w:szCs w:val="24"/>
        </w:rPr>
        <w:t>Self-Insurance Reserve</w:t>
      </w:r>
      <w:r w:rsidRPr="00D62995">
        <w:rPr>
          <w:sz w:val="24"/>
          <w:szCs w:val="24"/>
        </w:rPr>
        <w:t>.</w:t>
      </w:r>
      <w:r w:rsidRPr="00D62995">
        <w:rPr>
          <w:spacing w:val="40"/>
          <w:sz w:val="24"/>
          <w:szCs w:val="24"/>
        </w:rPr>
        <w:t xml:space="preserve">  </w:t>
      </w:r>
      <w:r w:rsidRPr="00D62995">
        <w:rPr>
          <w:sz w:val="24"/>
          <w:szCs w:val="24"/>
        </w:rPr>
        <w:t>CenterPoint Houston’s request for an annual self-insurance reserve</w:t>
      </w:r>
      <w:r w:rsidRPr="00D62995">
        <w:rPr>
          <w:spacing w:val="-5"/>
          <w:sz w:val="24"/>
          <w:szCs w:val="24"/>
        </w:rPr>
        <w:t xml:space="preserve"> </w:t>
      </w:r>
      <w:r w:rsidRPr="00D62995">
        <w:rPr>
          <w:sz w:val="24"/>
          <w:szCs w:val="24"/>
        </w:rPr>
        <w:t>accrual</w:t>
      </w:r>
      <w:r w:rsidRPr="00D62995">
        <w:rPr>
          <w:spacing w:val="-3"/>
          <w:sz w:val="24"/>
          <w:szCs w:val="24"/>
        </w:rPr>
        <w:t xml:space="preserve"> </w:t>
      </w:r>
      <w:r w:rsidRPr="00D62995">
        <w:rPr>
          <w:sz w:val="24"/>
          <w:szCs w:val="24"/>
        </w:rPr>
        <w:t>of</w:t>
      </w:r>
      <w:r w:rsidRPr="00D62995">
        <w:rPr>
          <w:spacing w:val="-4"/>
          <w:sz w:val="24"/>
          <w:szCs w:val="24"/>
        </w:rPr>
        <w:t xml:space="preserve"> </w:t>
      </w:r>
      <w:r w:rsidRPr="00D62995">
        <w:rPr>
          <w:sz w:val="24"/>
          <w:szCs w:val="24"/>
        </w:rPr>
        <w:t>$22.34</w:t>
      </w:r>
      <w:r w:rsidRPr="00D62995">
        <w:rPr>
          <w:spacing w:val="-1"/>
          <w:sz w:val="24"/>
          <w:szCs w:val="24"/>
        </w:rPr>
        <w:t xml:space="preserve"> </w:t>
      </w:r>
      <w:r w:rsidRPr="00D62995">
        <w:rPr>
          <w:sz w:val="24"/>
          <w:szCs w:val="24"/>
        </w:rPr>
        <w:t>million</w:t>
      </w:r>
      <w:r w:rsidRPr="00D62995">
        <w:rPr>
          <w:spacing w:val="-3"/>
          <w:sz w:val="24"/>
          <w:szCs w:val="24"/>
        </w:rPr>
        <w:t xml:space="preserve"> </w:t>
      </w:r>
      <w:r w:rsidRPr="00D62995">
        <w:rPr>
          <w:sz w:val="24"/>
          <w:szCs w:val="24"/>
        </w:rPr>
        <w:t>and</w:t>
      </w:r>
      <w:r w:rsidRPr="00D62995">
        <w:rPr>
          <w:spacing w:val="-3"/>
          <w:sz w:val="24"/>
          <w:szCs w:val="24"/>
        </w:rPr>
        <w:t xml:space="preserve"> </w:t>
      </w:r>
      <w:r w:rsidRPr="00D62995">
        <w:rPr>
          <w:sz w:val="24"/>
          <w:szCs w:val="24"/>
        </w:rPr>
        <w:t>a</w:t>
      </w:r>
      <w:r w:rsidRPr="00D62995">
        <w:rPr>
          <w:spacing w:val="-5"/>
          <w:sz w:val="24"/>
          <w:szCs w:val="24"/>
        </w:rPr>
        <w:t xml:space="preserve"> </w:t>
      </w:r>
      <w:r w:rsidRPr="00D62995">
        <w:rPr>
          <w:sz w:val="24"/>
          <w:szCs w:val="24"/>
        </w:rPr>
        <w:t>new</w:t>
      </w:r>
      <w:r w:rsidRPr="00D62995">
        <w:rPr>
          <w:spacing w:val="-4"/>
          <w:sz w:val="24"/>
          <w:szCs w:val="24"/>
        </w:rPr>
        <w:t xml:space="preserve"> </w:t>
      </w:r>
      <w:r w:rsidRPr="00D62995">
        <w:rPr>
          <w:sz w:val="24"/>
          <w:szCs w:val="24"/>
        </w:rPr>
        <w:t>target</w:t>
      </w:r>
      <w:r w:rsidRPr="00D62995">
        <w:rPr>
          <w:spacing w:val="-3"/>
          <w:sz w:val="24"/>
          <w:szCs w:val="24"/>
        </w:rPr>
        <w:t xml:space="preserve"> </w:t>
      </w:r>
      <w:r w:rsidRPr="00D62995">
        <w:rPr>
          <w:sz w:val="24"/>
          <w:szCs w:val="24"/>
        </w:rPr>
        <w:t>property</w:t>
      </w:r>
      <w:r w:rsidRPr="00D62995">
        <w:rPr>
          <w:spacing w:val="-3"/>
          <w:sz w:val="24"/>
          <w:szCs w:val="24"/>
        </w:rPr>
        <w:t xml:space="preserve"> </w:t>
      </w:r>
      <w:r w:rsidRPr="00D62995">
        <w:rPr>
          <w:sz w:val="24"/>
          <w:szCs w:val="24"/>
        </w:rPr>
        <w:t>insurance</w:t>
      </w:r>
      <w:r w:rsidRPr="00D62995">
        <w:rPr>
          <w:spacing w:val="-5"/>
          <w:sz w:val="24"/>
          <w:szCs w:val="24"/>
        </w:rPr>
        <w:t xml:space="preserve"> </w:t>
      </w:r>
      <w:r w:rsidRPr="00D62995">
        <w:rPr>
          <w:sz w:val="24"/>
          <w:szCs w:val="24"/>
        </w:rPr>
        <w:t>reserve</w:t>
      </w:r>
      <w:r w:rsidRPr="00D62995">
        <w:rPr>
          <w:spacing w:val="-4"/>
          <w:sz w:val="24"/>
          <w:szCs w:val="24"/>
        </w:rPr>
        <w:t xml:space="preserve"> </w:t>
      </w:r>
      <w:r w:rsidRPr="00D62995">
        <w:rPr>
          <w:sz w:val="24"/>
          <w:szCs w:val="24"/>
        </w:rPr>
        <w:t>of</w:t>
      </w:r>
      <w:r w:rsidRPr="00D62995">
        <w:rPr>
          <w:spacing w:val="-4"/>
          <w:sz w:val="24"/>
          <w:szCs w:val="24"/>
        </w:rPr>
        <w:t xml:space="preserve"> </w:t>
      </w:r>
      <w:r w:rsidRPr="00D62995">
        <w:rPr>
          <w:sz w:val="24"/>
          <w:szCs w:val="24"/>
        </w:rPr>
        <w:t>$16.7 million,</w:t>
      </w:r>
      <w:r w:rsidRPr="00D62995">
        <w:rPr>
          <w:spacing w:val="-9"/>
          <w:sz w:val="24"/>
          <w:szCs w:val="24"/>
        </w:rPr>
        <w:t xml:space="preserve"> </w:t>
      </w:r>
      <w:r w:rsidRPr="00D62995">
        <w:rPr>
          <w:sz w:val="24"/>
          <w:szCs w:val="24"/>
        </w:rPr>
        <w:t>as</w:t>
      </w:r>
      <w:r w:rsidRPr="00D62995">
        <w:rPr>
          <w:spacing w:val="-6"/>
          <w:sz w:val="24"/>
          <w:szCs w:val="24"/>
        </w:rPr>
        <w:t xml:space="preserve"> </w:t>
      </w:r>
      <w:r w:rsidRPr="00D62995">
        <w:rPr>
          <w:sz w:val="24"/>
          <w:szCs w:val="24"/>
        </w:rPr>
        <w:t>described</w:t>
      </w:r>
      <w:r w:rsidRPr="00D62995">
        <w:rPr>
          <w:spacing w:val="-7"/>
          <w:sz w:val="24"/>
          <w:szCs w:val="24"/>
        </w:rPr>
        <w:t xml:space="preserve"> </w:t>
      </w:r>
      <w:r w:rsidRPr="00D62995">
        <w:rPr>
          <w:sz w:val="24"/>
          <w:szCs w:val="24"/>
        </w:rPr>
        <w:t>in</w:t>
      </w:r>
      <w:r w:rsidRPr="00D62995">
        <w:rPr>
          <w:spacing w:val="-7"/>
          <w:sz w:val="24"/>
          <w:szCs w:val="24"/>
        </w:rPr>
        <w:t xml:space="preserve"> </w:t>
      </w:r>
      <w:r w:rsidRPr="00D62995">
        <w:rPr>
          <w:sz w:val="24"/>
          <w:szCs w:val="24"/>
        </w:rPr>
        <w:t>the</w:t>
      </w:r>
      <w:r w:rsidRPr="00D62995">
        <w:rPr>
          <w:spacing w:val="-8"/>
          <w:sz w:val="24"/>
          <w:szCs w:val="24"/>
        </w:rPr>
        <w:t xml:space="preserve"> </w:t>
      </w:r>
      <w:r w:rsidRPr="00D62995">
        <w:rPr>
          <w:sz w:val="24"/>
          <w:szCs w:val="24"/>
        </w:rPr>
        <w:t>Direct</w:t>
      </w:r>
      <w:r w:rsidRPr="00D62995">
        <w:rPr>
          <w:spacing w:val="-7"/>
          <w:sz w:val="24"/>
          <w:szCs w:val="24"/>
        </w:rPr>
        <w:t xml:space="preserve"> </w:t>
      </w:r>
      <w:r w:rsidRPr="00D62995">
        <w:rPr>
          <w:sz w:val="24"/>
          <w:szCs w:val="24"/>
        </w:rPr>
        <w:t>Testimony</w:t>
      </w:r>
      <w:r w:rsidRPr="00D62995">
        <w:rPr>
          <w:spacing w:val="-7"/>
          <w:sz w:val="24"/>
          <w:szCs w:val="24"/>
        </w:rPr>
        <w:t xml:space="preserve"> </w:t>
      </w:r>
      <w:r w:rsidRPr="00D62995">
        <w:rPr>
          <w:sz w:val="24"/>
          <w:szCs w:val="24"/>
        </w:rPr>
        <w:t>of</w:t>
      </w:r>
      <w:r w:rsidRPr="00D62995">
        <w:rPr>
          <w:spacing w:val="-8"/>
          <w:sz w:val="24"/>
          <w:szCs w:val="24"/>
        </w:rPr>
        <w:t xml:space="preserve"> </w:t>
      </w:r>
      <w:r w:rsidRPr="00D62995">
        <w:rPr>
          <w:sz w:val="24"/>
          <w:szCs w:val="24"/>
        </w:rPr>
        <w:t>CenterPoint</w:t>
      </w:r>
      <w:r w:rsidRPr="00D62995">
        <w:rPr>
          <w:spacing w:val="-7"/>
          <w:sz w:val="24"/>
          <w:szCs w:val="24"/>
        </w:rPr>
        <w:t xml:space="preserve"> </w:t>
      </w:r>
      <w:r w:rsidRPr="00D62995">
        <w:rPr>
          <w:sz w:val="24"/>
          <w:szCs w:val="24"/>
        </w:rPr>
        <w:t>Houston</w:t>
      </w:r>
      <w:r w:rsidRPr="00D62995">
        <w:rPr>
          <w:spacing w:val="-7"/>
          <w:sz w:val="24"/>
          <w:szCs w:val="24"/>
        </w:rPr>
        <w:t xml:space="preserve"> </w:t>
      </w:r>
      <w:r w:rsidRPr="00D62995">
        <w:rPr>
          <w:sz w:val="24"/>
          <w:szCs w:val="24"/>
        </w:rPr>
        <w:t>witness</w:t>
      </w:r>
      <w:r w:rsidRPr="00D62995">
        <w:rPr>
          <w:spacing w:val="-6"/>
          <w:sz w:val="24"/>
          <w:szCs w:val="24"/>
        </w:rPr>
        <w:t xml:space="preserve"> </w:t>
      </w:r>
      <w:r w:rsidRPr="00D62995">
        <w:rPr>
          <w:sz w:val="24"/>
          <w:szCs w:val="24"/>
        </w:rPr>
        <w:t>Gregory S.</w:t>
      </w:r>
      <w:r w:rsidRPr="00D62995">
        <w:rPr>
          <w:spacing w:val="-1"/>
          <w:sz w:val="24"/>
          <w:szCs w:val="24"/>
        </w:rPr>
        <w:t xml:space="preserve"> </w:t>
      </w:r>
      <w:r w:rsidRPr="00D62995">
        <w:rPr>
          <w:sz w:val="24"/>
          <w:szCs w:val="24"/>
        </w:rPr>
        <w:t>Wilson,</w:t>
      </w:r>
      <w:r w:rsidRPr="00D62995">
        <w:rPr>
          <w:spacing w:val="-1"/>
          <w:sz w:val="24"/>
          <w:szCs w:val="24"/>
        </w:rPr>
        <w:t xml:space="preserve"> </w:t>
      </w:r>
      <w:r w:rsidRPr="00D62995">
        <w:rPr>
          <w:sz w:val="24"/>
          <w:szCs w:val="24"/>
        </w:rPr>
        <w:t>is</w:t>
      </w:r>
      <w:r w:rsidRPr="00D62995">
        <w:rPr>
          <w:spacing w:val="-1"/>
          <w:sz w:val="24"/>
          <w:szCs w:val="24"/>
        </w:rPr>
        <w:t xml:space="preserve"> </w:t>
      </w:r>
      <w:r w:rsidRPr="00D62995">
        <w:rPr>
          <w:sz w:val="24"/>
          <w:szCs w:val="24"/>
        </w:rPr>
        <w:t>reasonable</w:t>
      </w:r>
      <w:r w:rsidRPr="00D62995">
        <w:rPr>
          <w:spacing w:val="1"/>
          <w:sz w:val="24"/>
          <w:szCs w:val="24"/>
        </w:rPr>
        <w:t xml:space="preserve"> </w:t>
      </w:r>
      <w:r w:rsidRPr="00D62995">
        <w:rPr>
          <w:sz w:val="24"/>
          <w:szCs w:val="24"/>
        </w:rPr>
        <w:t>and</w:t>
      </w:r>
      <w:r w:rsidRPr="00D62995">
        <w:rPr>
          <w:spacing w:val="-1"/>
          <w:sz w:val="24"/>
          <w:szCs w:val="24"/>
        </w:rPr>
        <w:t xml:space="preserve"> </w:t>
      </w:r>
      <w:r w:rsidRPr="00D62995">
        <w:rPr>
          <w:sz w:val="24"/>
          <w:szCs w:val="24"/>
        </w:rPr>
        <w:t>should</w:t>
      </w:r>
      <w:r w:rsidRPr="00D62995">
        <w:rPr>
          <w:spacing w:val="-1"/>
          <w:sz w:val="24"/>
          <w:szCs w:val="24"/>
        </w:rPr>
        <w:t xml:space="preserve"> </w:t>
      </w:r>
      <w:r w:rsidRPr="00D62995">
        <w:rPr>
          <w:sz w:val="24"/>
          <w:szCs w:val="24"/>
        </w:rPr>
        <w:t>be</w:t>
      </w:r>
      <w:r w:rsidRPr="00D62995">
        <w:rPr>
          <w:spacing w:val="-1"/>
          <w:sz w:val="24"/>
          <w:szCs w:val="24"/>
        </w:rPr>
        <w:t xml:space="preserve"> </w:t>
      </w:r>
      <w:r w:rsidRPr="00D62995">
        <w:rPr>
          <w:sz w:val="24"/>
          <w:szCs w:val="24"/>
        </w:rPr>
        <w:t>approved</w:t>
      </w:r>
      <w:r w:rsidRPr="00D62995">
        <w:rPr>
          <w:spacing w:val="1"/>
          <w:sz w:val="24"/>
          <w:szCs w:val="24"/>
        </w:rPr>
        <w:t xml:space="preserve"> </w:t>
      </w:r>
      <w:r w:rsidRPr="00D62995">
        <w:rPr>
          <w:sz w:val="24"/>
          <w:szCs w:val="24"/>
        </w:rPr>
        <w:t>by</w:t>
      </w:r>
      <w:r w:rsidRPr="00D62995">
        <w:rPr>
          <w:spacing w:val="-1"/>
          <w:sz w:val="24"/>
          <w:szCs w:val="24"/>
        </w:rPr>
        <w:t xml:space="preserve"> </w:t>
      </w:r>
      <w:r w:rsidRPr="00D62995">
        <w:rPr>
          <w:sz w:val="24"/>
          <w:szCs w:val="24"/>
        </w:rPr>
        <w:t>the</w:t>
      </w:r>
      <w:r w:rsidRPr="00D62995">
        <w:rPr>
          <w:spacing w:val="-1"/>
          <w:sz w:val="24"/>
          <w:szCs w:val="24"/>
        </w:rPr>
        <w:t xml:space="preserve"> </w:t>
      </w:r>
      <w:r w:rsidRPr="00D62995">
        <w:rPr>
          <w:spacing w:val="-2"/>
          <w:sz w:val="24"/>
          <w:szCs w:val="24"/>
        </w:rPr>
        <w:t>Commission.</w:t>
      </w:r>
    </w:p>
    <w:p w14:paraId="733EE0B6" w14:textId="120132DF" w:rsidR="000E5A45" w:rsidRPr="003C4050" w:rsidRDefault="003C4050" w:rsidP="00E43AED">
      <w:pPr>
        <w:widowControl w:val="0"/>
        <w:numPr>
          <w:ilvl w:val="1"/>
          <w:numId w:val="47"/>
        </w:numPr>
        <w:tabs>
          <w:tab w:val="left" w:pos="1180"/>
          <w:tab w:val="left" w:pos="1440"/>
        </w:tabs>
        <w:autoSpaceDE w:val="0"/>
        <w:autoSpaceDN w:val="0"/>
        <w:spacing w:line="360" w:lineRule="auto"/>
        <w:ind w:left="1267" w:right="198" w:hanging="7"/>
        <w:jc w:val="both"/>
        <w:rPr>
          <w:sz w:val="24"/>
          <w:szCs w:val="24"/>
        </w:rPr>
      </w:pPr>
      <w:r>
        <w:rPr>
          <w:sz w:val="24"/>
          <w:szCs w:val="24"/>
        </w:rPr>
        <w:t xml:space="preserve"> </w:t>
      </w:r>
      <w:r w:rsidRPr="003C4050">
        <w:rPr>
          <w:b/>
          <w:sz w:val="24"/>
          <w:szCs w:val="24"/>
        </w:rPr>
        <w:t>D</w:t>
      </w:r>
      <w:r w:rsidR="000E5A45" w:rsidRPr="003C4050">
        <w:rPr>
          <w:b/>
          <w:sz w:val="24"/>
          <w:szCs w:val="24"/>
        </w:rPr>
        <w:t>epreciation.</w:t>
      </w:r>
      <w:r w:rsidR="000E5A45" w:rsidRPr="003C4050">
        <w:rPr>
          <w:b/>
          <w:spacing w:val="40"/>
          <w:sz w:val="24"/>
          <w:szCs w:val="24"/>
        </w:rPr>
        <w:t xml:space="preserve">  </w:t>
      </w:r>
      <w:r w:rsidR="000E5A45" w:rsidRPr="003C4050">
        <w:rPr>
          <w:sz w:val="24"/>
          <w:szCs w:val="24"/>
        </w:rPr>
        <w:t>CenterPoint Houston will continue to use current depreciation rates approved in Commission Docket No. 49421.</w:t>
      </w:r>
    </w:p>
    <w:p w14:paraId="4E3F9F0D" w14:textId="77777777"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7" w:hanging="7"/>
        <w:jc w:val="both"/>
        <w:rPr>
          <w:sz w:val="24"/>
          <w:szCs w:val="24"/>
        </w:rPr>
      </w:pPr>
      <w:r w:rsidRPr="00D62995">
        <w:rPr>
          <w:sz w:val="24"/>
          <w:szCs w:val="24"/>
        </w:rPr>
        <w:t xml:space="preserve"> </w:t>
      </w:r>
      <w:r w:rsidRPr="00D62995">
        <w:rPr>
          <w:b/>
          <w:sz w:val="24"/>
          <w:szCs w:val="24"/>
        </w:rPr>
        <w:t>PURA § 36.065 Baselines</w:t>
      </w:r>
      <w:r w:rsidRPr="00D62995">
        <w:rPr>
          <w:sz w:val="24"/>
          <w:szCs w:val="24"/>
        </w:rPr>
        <w:t>.  CenterPoint Houston’s requested Pension and Other Postemployment Benefits (OPEB) Baselines as shown in Table 2 in the Direct Testimony of Kristie L. Colvin are reasonable and should be approved by the Commission.  Consistent with PURA §</w:t>
      </w:r>
      <w:r w:rsidRPr="00D62995">
        <w:rPr>
          <w:spacing w:val="-2"/>
          <w:sz w:val="24"/>
          <w:szCs w:val="24"/>
        </w:rPr>
        <w:t xml:space="preserve"> </w:t>
      </w:r>
      <w:r w:rsidRPr="00D62995">
        <w:rPr>
          <w:sz w:val="24"/>
          <w:szCs w:val="24"/>
        </w:rPr>
        <w:t xml:space="preserve">36.065, CenterPoint Houston’s Pension and </w:t>
      </w:r>
      <w:r w:rsidRPr="00D62995">
        <w:rPr>
          <w:sz w:val="24"/>
          <w:szCs w:val="24"/>
        </w:rPr>
        <w:lastRenderedPageBreak/>
        <w:t>OPEB</w:t>
      </w:r>
      <w:r w:rsidRPr="00D62995">
        <w:rPr>
          <w:spacing w:val="63"/>
          <w:sz w:val="24"/>
          <w:szCs w:val="24"/>
        </w:rPr>
        <w:t xml:space="preserve"> </w:t>
      </w:r>
      <w:r w:rsidRPr="00D62995">
        <w:rPr>
          <w:sz w:val="24"/>
          <w:szCs w:val="24"/>
        </w:rPr>
        <w:t>baselines</w:t>
      </w:r>
      <w:r w:rsidRPr="00D62995">
        <w:rPr>
          <w:spacing w:val="63"/>
          <w:sz w:val="24"/>
          <w:szCs w:val="24"/>
        </w:rPr>
        <w:t xml:space="preserve"> </w:t>
      </w:r>
      <w:r w:rsidRPr="00D62995">
        <w:rPr>
          <w:sz w:val="24"/>
          <w:szCs w:val="24"/>
        </w:rPr>
        <w:t>are</w:t>
      </w:r>
      <w:r w:rsidRPr="00D62995">
        <w:rPr>
          <w:spacing w:val="62"/>
          <w:sz w:val="24"/>
          <w:szCs w:val="24"/>
        </w:rPr>
        <w:t xml:space="preserve"> </w:t>
      </w:r>
      <w:r w:rsidRPr="00D62995">
        <w:rPr>
          <w:sz w:val="24"/>
          <w:szCs w:val="24"/>
        </w:rPr>
        <w:t>$11,605,293</w:t>
      </w:r>
      <w:r w:rsidRPr="00D62995">
        <w:rPr>
          <w:spacing w:val="63"/>
          <w:sz w:val="24"/>
          <w:szCs w:val="24"/>
        </w:rPr>
        <w:t xml:space="preserve"> </w:t>
      </w:r>
      <w:r w:rsidRPr="00D62995">
        <w:rPr>
          <w:sz w:val="24"/>
          <w:szCs w:val="24"/>
        </w:rPr>
        <w:t>for</w:t>
      </w:r>
      <w:r w:rsidRPr="00D62995">
        <w:rPr>
          <w:spacing w:val="62"/>
          <w:sz w:val="24"/>
          <w:szCs w:val="24"/>
        </w:rPr>
        <w:t xml:space="preserve"> </w:t>
      </w:r>
      <w:r w:rsidRPr="00D62995">
        <w:rPr>
          <w:sz w:val="24"/>
          <w:szCs w:val="24"/>
        </w:rPr>
        <w:t>the</w:t>
      </w:r>
      <w:r w:rsidRPr="00D62995">
        <w:rPr>
          <w:spacing w:val="62"/>
          <w:sz w:val="24"/>
          <w:szCs w:val="24"/>
        </w:rPr>
        <w:t xml:space="preserve"> </w:t>
      </w:r>
      <w:r w:rsidRPr="00D62995">
        <w:rPr>
          <w:sz w:val="24"/>
          <w:szCs w:val="24"/>
        </w:rPr>
        <w:t>qualified</w:t>
      </w:r>
      <w:r w:rsidRPr="00D62995">
        <w:rPr>
          <w:spacing w:val="62"/>
          <w:sz w:val="24"/>
          <w:szCs w:val="24"/>
        </w:rPr>
        <w:t xml:space="preserve"> </w:t>
      </w:r>
      <w:r w:rsidRPr="00D62995">
        <w:rPr>
          <w:sz w:val="24"/>
          <w:szCs w:val="24"/>
        </w:rPr>
        <w:t>defined</w:t>
      </w:r>
      <w:r w:rsidRPr="00D62995">
        <w:rPr>
          <w:spacing w:val="63"/>
          <w:sz w:val="24"/>
          <w:szCs w:val="24"/>
        </w:rPr>
        <w:t xml:space="preserve"> </w:t>
      </w:r>
      <w:r w:rsidRPr="00D62995">
        <w:rPr>
          <w:sz w:val="24"/>
          <w:szCs w:val="24"/>
        </w:rPr>
        <w:t>benefit</w:t>
      </w:r>
      <w:r w:rsidRPr="00D62995">
        <w:rPr>
          <w:spacing w:val="63"/>
          <w:sz w:val="24"/>
          <w:szCs w:val="24"/>
        </w:rPr>
        <w:t xml:space="preserve"> </w:t>
      </w:r>
      <w:r w:rsidRPr="00D62995">
        <w:rPr>
          <w:sz w:val="24"/>
          <w:szCs w:val="24"/>
        </w:rPr>
        <w:t>pension</w:t>
      </w:r>
      <w:r w:rsidRPr="00D62995">
        <w:rPr>
          <w:spacing w:val="63"/>
          <w:sz w:val="24"/>
          <w:szCs w:val="24"/>
        </w:rPr>
        <w:t xml:space="preserve"> </w:t>
      </w:r>
      <w:r w:rsidRPr="00D62995">
        <w:rPr>
          <w:sz w:val="24"/>
          <w:szCs w:val="24"/>
        </w:rPr>
        <w:t>plan, $12,782,647 for the qualified defined contribution pension plan, and ($494,986) for OPEB</w:t>
      </w:r>
      <w:r w:rsidRPr="00D62995">
        <w:rPr>
          <w:spacing w:val="-13"/>
          <w:sz w:val="24"/>
          <w:szCs w:val="24"/>
        </w:rPr>
        <w:t xml:space="preserve"> </w:t>
      </w:r>
      <w:r w:rsidRPr="00D62995">
        <w:rPr>
          <w:sz w:val="24"/>
          <w:szCs w:val="24"/>
        </w:rPr>
        <w:t xml:space="preserve">expense. </w:t>
      </w:r>
      <w:r w:rsidRPr="00D62995">
        <w:rPr>
          <w:spacing w:val="-13"/>
          <w:sz w:val="24"/>
          <w:szCs w:val="24"/>
        </w:rPr>
        <w:t xml:space="preserve"> </w:t>
      </w:r>
      <w:r w:rsidRPr="00D62995">
        <w:rPr>
          <w:sz w:val="24"/>
          <w:szCs w:val="24"/>
        </w:rPr>
        <w:t>The</w:t>
      </w:r>
      <w:r w:rsidRPr="00D62995">
        <w:rPr>
          <w:spacing w:val="-14"/>
          <w:sz w:val="24"/>
          <w:szCs w:val="24"/>
        </w:rPr>
        <w:t xml:space="preserve"> </w:t>
      </w:r>
      <w:r w:rsidRPr="00D62995">
        <w:rPr>
          <w:sz w:val="24"/>
          <w:szCs w:val="24"/>
        </w:rPr>
        <w:t>Signatories</w:t>
      </w:r>
      <w:r w:rsidRPr="00D62995">
        <w:rPr>
          <w:spacing w:val="-13"/>
          <w:sz w:val="24"/>
          <w:szCs w:val="24"/>
        </w:rPr>
        <w:t xml:space="preserve"> </w:t>
      </w:r>
      <w:r w:rsidRPr="00D62995">
        <w:rPr>
          <w:sz w:val="24"/>
          <w:szCs w:val="24"/>
        </w:rPr>
        <w:t>agree</w:t>
      </w:r>
      <w:r w:rsidRPr="00D62995">
        <w:rPr>
          <w:spacing w:val="-14"/>
          <w:sz w:val="24"/>
          <w:szCs w:val="24"/>
        </w:rPr>
        <w:t xml:space="preserve"> </w:t>
      </w:r>
      <w:r w:rsidRPr="00D62995">
        <w:rPr>
          <w:sz w:val="24"/>
          <w:szCs w:val="24"/>
        </w:rPr>
        <w:t>that</w:t>
      </w:r>
      <w:r w:rsidRPr="00D62995">
        <w:rPr>
          <w:spacing w:val="-13"/>
          <w:sz w:val="24"/>
          <w:szCs w:val="24"/>
        </w:rPr>
        <w:t xml:space="preserve"> </w:t>
      </w:r>
      <w:r w:rsidRPr="00D62995">
        <w:rPr>
          <w:sz w:val="24"/>
          <w:szCs w:val="24"/>
        </w:rPr>
        <w:t>these</w:t>
      </w:r>
      <w:r w:rsidRPr="00D62995">
        <w:rPr>
          <w:spacing w:val="-14"/>
          <w:sz w:val="24"/>
          <w:szCs w:val="24"/>
        </w:rPr>
        <w:t xml:space="preserve"> </w:t>
      </w:r>
      <w:r w:rsidRPr="00D62995">
        <w:rPr>
          <w:sz w:val="24"/>
          <w:szCs w:val="24"/>
        </w:rPr>
        <w:t>baselines,</w:t>
      </w:r>
      <w:r w:rsidRPr="00D62995">
        <w:rPr>
          <w:spacing w:val="-12"/>
          <w:sz w:val="24"/>
          <w:szCs w:val="24"/>
        </w:rPr>
        <w:t xml:space="preserve"> </w:t>
      </w:r>
      <w:r w:rsidRPr="00D62995">
        <w:rPr>
          <w:sz w:val="24"/>
          <w:szCs w:val="24"/>
        </w:rPr>
        <w:t>set</w:t>
      </w:r>
      <w:r w:rsidRPr="00D62995">
        <w:rPr>
          <w:spacing w:val="-13"/>
          <w:sz w:val="24"/>
          <w:szCs w:val="24"/>
        </w:rPr>
        <w:t xml:space="preserve"> </w:t>
      </w:r>
      <w:r w:rsidRPr="00D62995">
        <w:rPr>
          <w:sz w:val="24"/>
          <w:szCs w:val="24"/>
        </w:rPr>
        <w:t>out</w:t>
      </w:r>
      <w:r w:rsidRPr="00D62995">
        <w:rPr>
          <w:spacing w:val="-13"/>
          <w:sz w:val="24"/>
          <w:szCs w:val="24"/>
        </w:rPr>
        <w:t xml:space="preserve"> </w:t>
      </w:r>
      <w:r w:rsidRPr="00D62995">
        <w:rPr>
          <w:sz w:val="24"/>
          <w:szCs w:val="24"/>
        </w:rPr>
        <w:t>in</w:t>
      </w:r>
      <w:r w:rsidRPr="00D62995">
        <w:rPr>
          <w:spacing w:val="-13"/>
          <w:sz w:val="24"/>
          <w:szCs w:val="24"/>
        </w:rPr>
        <w:t xml:space="preserve"> </w:t>
      </w:r>
      <w:r w:rsidRPr="00D62995">
        <w:rPr>
          <w:sz w:val="24"/>
          <w:szCs w:val="24"/>
        </w:rPr>
        <w:t>Exhibit</w:t>
      </w:r>
      <w:r w:rsidRPr="00D62995">
        <w:rPr>
          <w:spacing w:val="-14"/>
          <w:sz w:val="24"/>
          <w:szCs w:val="24"/>
        </w:rPr>
        <w:t xml:space="preserve"> </w:t>
      </w:r>
      <w:r w:rsidRPr="00D62995">
        <w:rPr>
          <w:sz w:val="24"/>
          <w:szCs w:val="24"/>
        </w:rPr>
        <w:t>E</w:t>
      </w:r>
      <w:r w:rsidRPr="00D62995">
        <w:rPr>
          <w:spacing w:val="-14"/>
          <w:sz w:val="24"/>
          <w:szCs w:val="24"/>
        </w:rPr>
        <w:t xml:space="preserve"> </w:t>
      </w:r>
      <w:r w:rsidRPr="00D62995">
        <w:rPr>
          <w:sz w:val="24"/>
          <w:szCs w:val="24"/>
        </w:rPr>
        <w:t>attached to</w:t>
      </w:r>
      <w:r w:rsidRPr="00D62995">
        <w:rPr>
          <w:spacing w:val="-8"/>
          <w:sz w:val="24"/>
          <w:szCs w:val="24"/>
        </w:rPr>
        <w:t xml:space="preserve"> </w:t>
      </w:r>
      <w:r w:rsidRPr="00D62995">
        <w:rPr>
          <w:sz w:val="24"/>
          <w:szCs w:val="24"/>
        </w:rPr>
        <w:t>and</w:t>
      </w:r>
      <w:r w:rsidRPr="00D62995">
        <w:rPr>
          <w:spacing w:val="-8"/>
          <w:sz w:val="24"/>
          <w:szCs w:val="24"/>
        </w:rPr>
        <w:t xml:space="preserve"> </w:t>
      </w:r>
      <w:r w:rsidRPr="00D62995">
        <w:rPr>
          <w:sz w:val="24"/>
          <w:szCs w:val="24"/>
        </w:rPr>
        <w:t>incorporated</w:t>
      </w:r>
      <w:r w:rsidRPr="00D62995">
        <w:rPr>
          <w:spacing w:val="-6"/>
          <w:sz w:val="24"/>
          <w:szCs w:val="24"/>
        </w:rPr>
        <w:t xml:space="preserve"> </w:t>
      </w:r>
      <w:r w:rsidRPr="00D62995">
        <w:rPr>
          <w:sz w:val="24"/>
          <w:szCs w:val="24"/>
        </w:rPr>
        <w:t>into</w:t>
      </w:r>
      <w:r w:rsidRPr="00D62995">
        <w:rPr>
          <w:spacing w:val="-8"/>
          <w:sz w:val="24"/>
          <w:szCs w:val="24"/>
        </w:rPr>
        <w:t xml:space="preserve"> </w:t>
      </w:r>
      <w:r w:rsidRPr="00D62995">
        <w:rPr>
          <w:sz w:val="24"/>
          <w:szCs w:val="24"/>
        </w:rPr>
        <w:t>this</w:t>
      </w:r>
      <w:r w:rsidRPr="00D62995">
        <w:rPr>
          <w:spacing w:val="-8"/>
          <w:sz w:val="24"/>
          <w:szCs w:val="24"/>
        </w:rPr>
        <w:t xml:space="preserve"> </w:t>
      </w:r>
      <w:r w:rsidRPr="00D62995">
        <w:rPr>
          <w:sz w:val="24"/>
          <w:szCs w:val="24"/>
        </w:rPr>
        <w:t>Agreement,</w:t>
      </w:r>
      <w:r w:rsidRPr="00D62995">
        <w:rPr>
          <w:spacing w:val="-8"/>
          <w:sz w:val="24"/>
          <w:szCs w:val="24"/>
        </w:rPr>
        <w:t xml:space="preserve"> </w:t>
      </w:r>
      <w:r w:rsidRPr="00D62995">
        <w:rPr>
          <w:sz w:val="24"/>
          <w:szCs w:val="24"/>
        </w:rPr>
        <w:t>are</w:t>
      </w:r>
      <w:r w:rsidRPr="00D62995">
        <w:rPr>
          <w:spacing w:val="-7"/>
          <w:sz w:val="24"/>
          <w:szCs w:val="24"/>
        </w:rPr>
        <w:t xml:space="preserve"> </w:t>
      </w:r>
      <w:r w:rsidRPr="00D62995">
        <w:rPr>
          <w:sz w:val="24"/>
          <w:szCs w:val="24"/>
        </w:rPr>
        <w:t>reasonable</w:t>
      </w:r>
      <w:r w:rsidRPr="00D62995">
        <w:rPr>
          <w:spacing w:val="-9"/>
          <w:sz w:val="24"/>
          <w:szCs w:val="24"/>
        </w:rPr>
        <w:t xml:space="preserve"> </w:t>
      </w:r>
      <w:r w:rsidRPr="00D62995">
        <w:rPr>
          <w:sz w:val="24"/>
          <w:szCs w:val="24"/>
        </w:rPr>
        <w:t>and</w:t>
      </w:r>
      <w:r w:rsidRPr="00D62995">
        <w:rPr>
          <w:spacing w:val="-6"/>
          <w:sz w:val="24"/>
          <w:szCs w:val="24"/>
        </w:rPr>
        <w:t xml:space="preserve"> </w:t>
      </w:r>
      <w:r w:rsidRPr="00D62995">
        <w:rPr>
          <w:sz w:val="24"/>
          <w:szCs w:val="24"/>
        </w:rPr>
        <w:t>should</w:t>
      </w:r>
      <w:r w:rsidRPr="00D62995">
        <w:rPr>
          <w:spacing w:val="-8"/>
          <w:sz w:val="24"/>
          <w:szCs w:val="24"/>
        </w:rPr>
        <w:t xml:space="preserve"> </w:t>
      </w:r>
      <w:r w:rsidRPr="00D62995">
        <w:rPr>
          <w:sz w:val="24"/>
          <w:szCs w:val="24"/>
        </w:rPr>
        <w:t>be</w:t>
      </w:r>
      <w:r w:rsidRPr="00D62995">
        <w:rPr>
          <w:spacing w:val="-7"/>
          <w:sz w:val="24"/>
          <w:szCs w:val="24"/>
        </w:rPr>
        <w:t xml:space="preserve"> </w:t>
      </w:r>
      <w:r w:rsidRPr="00D62995">
        <w:rPr>
          <w:sz w:val="24"/>
          <w:szCs w:val="24"/>
        </w:rPr>
        <w:t>approved</w:t>
      </w:r>
      <w:r w:rsidRPr="00D62995">
        <w:rPr>
          <w:spacing w:val="-8"/>
          <w:sz w:val="24"/>
          <w:szCs w:val="24"/>
        </w:rPr>
        <w:t xml:space="preserve"> </w:t>
      </w:r>
      <w:r w:rsidRPr="00D62995">
        <w:rPr>
          <w:sz w:val="24"/>
          <w:szCs w:val="24"/>
        </w:rPr>
        <w:t>by</w:t>
      </w:r>
      <w:r w:rsidRPr="00D62995">
        <w:rPr>
          <w:spacing w:val="-8"/>
          <w:sz w:val="24"/>
          <w:szCs w:val="24"/>
        </w:rPr>
        <w:t xml:space="preserve"> </w:t>
      </w:r>
      <w:r w:rsidRPr="00D62995">
        <w:rPr>
          <w:sz w:val="24"/>
          <w:szCs w:val="24"/>
        </w:rPr>
        <w:t xml:space="preserve">the </w:t>
      </w:r>
      <w:r w:rsidRPr="00D62995">
        <w:rPr>
          <w:spacing w:val="-2"/>
          <w:sz w:val="24"/>
          <w:szCs w:val="24"/>
        </w:rPr>
        <w:t>Commission.</w:t>
      </w:r>
    </w:p>
    <w:p w14:paraId="79C59627" w14:textId="34944CA7"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5" w:hanging="7"/>
        <w:jc w:val="both"/>
        <w:rPr>
          <w:sz w:val="24"/>
          <w:szCs w:val="24"/>
        </w:rPr>
      </w:pPr>
      <w:r w:rsidRPr="00D62995">
        <w:rPr>
          <w:b/>
          <w:sz w:val="24"/>
          <w:szCs w:val="24"/>
        </w:rPr>
        <w:t xml:space="preserve"> Long Lead Time Facilities (LLTF) Baseline.</w:t>
      </w:r>
      <w:r w:rsidRPr="00D62995">
        <w:rPr>
          <w:b/>
          <w:spacing w:val="40"/>
          <w:sz w:val="24"/>
          <w:szCs w:val="24"/>
        </w:rPr>
        <w:t xml:space="preserve">  </w:t>
      </w:r>
      <w:r w:rsidRPr="00D62995">
        <w:rPr>
          <w:sz w:val="24"/>
          <w:szCs w:val="24"/>
        </w:rPr>
        <w:t>CenterPoint Houston’s request for approval of a new baseline for the LLTF Balance in Rates, as set out in Exhibit F attached</w:t>
      </w:r>
      <w:r w:rsidRPr="00D62995">
        <w:rPr>
          <w:spacing w:val="-13"/>
          <w:sz w:val="24"/>
          <w:szCs w:val="24"/>
        </w:rPr>
        <w:t xml:space="preserve"> </w:t>
      </w:r>
      <w:r w:rsidRPr="00D62995">
        <w:rPr>
          <w:sz w:val="24"/>
          <w:szCs w:val="24"/>
        </w:rPr>
        <w:t>to</w:t>
      </w:r>
      <w:r w:rsidRPr="00D62995">
        <w:rPr>
          <w:spacing w:val="-13"/>
          <w:sz w:val="24"/>
          <w:szCs w:val="24"/>
        </w:rPr>
        <w:t xml:space="preserve"> </w:t>
      </w:r>
      <w:r w:rsidRPr="00D62995">
        <w:rPr>
          <w:sz w:val="24"/>
          <w:szCs w:val="24"/>
        </w:rPr>
        <w:t>and</w:t>
      </w:r>
      <w:r w:rsidRPr="00D62995">
        <w:rPr>
          <w:spacing w:val="-13"/>
          <w:sz w:val="24"/>
          <w:szCs w:val="24"/>
        </w:rPr>
        <w:t xml:space="preserve"> </w:t>
      </w:r>
      <w:r w:rsidRPr="00D62995">
        <w:rPr>
          <w:sz w:val="24"/>
          <w:szCs w:val="24"/>
        </w:rPr>
        <w:t>incorporated</w:t>
      </w:r>
      <w:r w:rsidRPr="00D62995">
        <w:rPr>
          <w:spacing w:val="-13"/>
          <w:sz w:val="24"/>
          <w:szCs w:val="24"/>
        </w:rPr>
        <w:t xml:space="preserve"> </w:t>
      </w:r>
      <w:r w:rsidRPr="00D62995">
        <w:rPr>
          <w:sz w:val="24"/>
          <w:szCs w:val="24"/>
        </w:rPr>
        <w:t>into</w:t>
      </w:r>
      <w:r w:rsidRPr="00D62995">
        <w:rPr>
          <w:spacing w:val="-13"/>
          <w:sz w:val="24"/>
          <w:szCs w:val="24"/>
        </w:rPr>
        <w:t xml:space="preserve"> </w:t>
      </w:r>
      <w:r w:rsidRPr="00D62995">
        <w:rPr>
          <w:sz w:val="24"/>
          <w:szCs w:val="24"/>
        </w:rPr>
        <w:t>this</w:t>
      </w:r>
      <w:r w:rsidRPr="00D62995">
        <w:rPr>
          <w:spacing w:val="-15"/>
          <w:sz w:val="24"/>
          <w:szCs w:val="24"/>
        </w:rPr>
        <w:t xml:space="preserve"> </w:t>
      </w:r>
      <w:r w:rsidRPr="00D62995">
        <w:rPr>
          <w:sz w:val="24"/>
          <w:szCs w:val="24"/>
        </w:rPr>
        <w:t>Agreement,</w:t>
      </w:r>
      <w:r w:rsidRPr="00D62995">
        <w:rPr>
          <w:spacing w:val="-13"/>
          <w:sz w:val="24"/>
          <w:szCs w:val="24"/>
        </w:rPr>
        <w:t xml:space="preserve"> </w:t>
      </w:r>
      <w:r w:rsidRPr="00D62995">
        <w:rPr>
          <w:sz w:val="24"/>
          <w:szCs w:val="24"/>
        </w:rPr>
        <w:t>is</w:t>
      </w:r>
      <w:r w:rsidRPr="00D62995">
        <w:rPr>
          <w:spacing w:val="-13"/>
          <w:sz w:val="24"/>
          <w:szCs w:val="24"/>
        </w:rPr>
        <w:t xml:space="preserve"> </w:t>
      </w:r>
      <w:r w:rsidRPr="00D62995">
        <w:rPr>
          <w:sz w:val="24"/>
          <w:szCs w:val="24"/>
        </w:rPr>
        <w:t>reasonable</w:t>
      </w:r>
      <w:r w:rsidRPr="00D62995">
        <w:rPr>
          <w:spacing w:val="-14"/>
          <w:sz w:val="24"/>
          <w:szCs w:val="24"/>
        </w:rPr>
        <w:t xml:space="preserve"> </w:t>
      </w:r>
      <w:r w:rsidRPr="00D62995">
        <w:rPr>
          <w:sz w:val="24"/>
          <w:szCs w:val="24"/>
        </w:rPr>
        <w:t>and</w:t>
      </w:r>
      <w:r w:rsidRPr="00D62995">
        <w:rPr>
          <w:spacing w:val="-13"/>
          <w:sz w:val="24"/>
          <w:szCs w:val="24"/>
        </w:rPr>
        <w:t xml:space="preserve"> </w:t>
      </w:r>
      <w:r w:rsidRPr="00D62995">
        <w:rPr>
          <w:sz w:val="24"/>
          <w:szCs w:val="24"/>
        </w:rPr>
        <w:t>should</w:t>
      </w:r>
      <w:r w:rsidRPr="00D62995">
        <w:rPr>
          <w:spacing w:val="-13"/>
          <w:sz w:val="24"/>
          <w:szCs w:val="24"/>
        </w:rPr>
        <w:t xml:space="preserve"> </w:t>
      </w:r>
      <w:r w:rsidRPr="00D62995">
        <w:rPr>
          <w:sz w:val="24"/>
          <w:szCs w:val="24"/>
        </w:rPr>
        <w:t>be</w:t>
      </w:r>
      <w:r w:rsidRPr="00D62995">
        <w:rPr>
          <w:spacing w:val="-14"/>
          <w:sz w:val="24"/>
          <w:szCs w:val="24"/>
        </w:rPr>
        <w:t xml:space="preserve"> </w:t>
      </w:r>
      <w:r w:rsidRPr="00D62995">
        <w:rPr>
          <w:sz w:val="24"/>
          <w:szCs w:val="24"/>
        </w:rPr>
        <w:t>approved by</w:t>
      </w:r>
      <w:r w:rsidRPr="00D62995">
        <w:rPr>
          <w:spacing w:val="-10"/>
          <w:sz w:val="24"/>
          <w:szCs w:val="24"/>
        </w:rPr>
        <w:t xml:space="preserve"> </w:t>
      </w:r>
      <w:r w:rsidRPr="00D62995">
        <w:rPr>
          <w:sz w:val="24"/>
          <w:szCs w:val="24"/>
        </w:rPr>
        <w:t>the</w:t>
      </w:r>
      <w:r w:rsidRPr="00D62995">
        <w:rPr>
          <w:spacing w:val="-11"/>
          <w:sz w:val="24"/>
          <w:szCs w:val="24"/>
        </w:rPr>
        <w:t xml:space="preserve"> </w:t>
      </w:r>
      <w:r w:rsidRPr="00D62995">
        <w:rPr>
          <w:sz w:val="24"/>
          <w:szCs w:val="24"/>
        </w:rPr>
        <w:t>Commission.</w:t>
      </w:r>
      <w:r w:rsidRPr="00D62995">
        <w:rPr>
          <w:spacing w:val="-10"/>
          <w:sz w:val="24"/>
          <w:szCs w:val="24"/>
        </w:rPr>
        <w:t xml:space="preserve"> </w:t>
      </w:r>
      <w:r w:rsidR="00D44260">
        <w:rPr>
          <w:spacing w:val="-10"/>
          <w:sz w:val="24"/>
          <w:szCs w:val="24"/>
        </w:rPr>
        <w:t xml:space="preserve"> </w:t>
      </w:r>
      <w:r w:rsidRPr="00D62995">
        <w:rPr>
          <w:sz w:val="24"/>
          <w:szCs w:val="24"/>
        </w:rPr>
        <w:t>The</w:t>
      </w:r>
      <w:r w:rsidRPr="00D62995">
        <w:rPr>
          <w:spacing w:val="-13"/>
          <w:sz w:val="24"/>
          <w:szCs w:val="24"/>
        </w:rPr>
        <w:t xml:space="preserve"> </w:t>
      </w:r>
      <w:r w:rsidRPr="00D62995">
        <w:rPr>
          <w:sz w:val="24"/>
          <w:szCs w:val="24"/>
        </w:rPr>
        <w:t>fact</w:t>
      </w:r>
      <w:r w:rsidRPr="00D62995">
        <w:rPr>
          <w:spacing w:val="-9"/>
          <w:sz w:val="24"/>
          <w:szCs w:val="24"/>
        </w:rPr>
        <w:t xml:space="preserve"> </w:t>
      </w:r>
      <w:r w:rsidRPr="00D62995">
        <w:rPr>
          <w:sz w:val="24"/>
          <w:szCs w:val="24"/>
        </w:rPr>
        <w:t>that</w:t>
      </w:r>
      <w:r w:rsidRPr="00D62995">
        <w:rPr>
          <w:spacing w:val="-9"/>
          <w:sz w:val="24"/>
          <w:szCs w:val="24"/>
        </w:rPr>
        <w:t xml:space="preserve"> </w:t>
      </w:r>
      <w:r w:rsidRPr="00D62995">
        <w:rPr>
          <w:sz w:val="24"/>
          <w:szCs w:val="24"/>
        </w:rPr>
        <w:t>the</w:t>
      </w:r>
      <w:r w:rsidRPr="00D62995">
        <w:rPr>
          <w:spacing w:val="-11"/>
          <w:sz w:val="24"/>
          <w:szCs w:val="24"/>
        </w:rPr>
        <w:t xml:space="preserve"> </w:t>
      </w:r>
      <w:r w:rsidRPr="00D62995">
        <w:rPr>
          <w:sz w:val="24"/>
          <w:szCs w:val="24"/>
        </w:rPr>
        <w:t>Signatories</w:t>
      </w:r>
      <w:r w:rsidRPr="00D62995">
        <w:rPr>
          <w:spacing w:val="-9"/>
          <w:sz w:val="24"/>
          <w:szCs w:val="24"/>
        </w:rPr>
        <w:t xml:space="preserve"> </w:t>
      </w:r>
      <w:r w:rsidRPr="00D62995">
        <w:rPr>
          <w:sz w:val="24"/>
          <w:szCs w:val="24"/>
        </w:rPr>
        <w:t>have</w:t>
      </w:r>
      <w:r w:rsidRPr="00D62995">
        <w:rPr>
          <w:spacing w:val="-11"/>
          <w:sz w:val="24"/>
          <w:szCs w:val="24"/>
        </w:rPr>
        <w:t xml:space="preserve"> </w:t>
      </w:r>
      <w:r w:rsidRPr="00D62995">
        <w:rPr>
          <w:sz w:val="24"/>
          <w:szCs w:val="24"/>
        </w:rPr>
        <w:t>agreed</w:t>
      </w:r>
      <w:r w:rsidRPr="00D62995">
        <w:rPr>
          <w:spacing w:val="-10"/>
          <w:sz w:val="24"/>
          <w:szCs w:val="24"/>
        </w:rPr>
        <w:t xml:space="preserve"> </w:t>
      </w:r>
      <w:r w:rsidRPr="00D62995">
        <w:rPr>
          <w:sz w:val="24"/>
          <w:szCs w:val="24"/>
        </w:rPr>
        <w:t>to</w:t>
      </w:r>
      <w:r w:rsidRPr="00D62995">
        <w:rPr>
          <w:spacing w:val="-10"/>
          <w:sz w:val="24"/>
          <w:szCs w:val="24"/>
        </w:rPr>
        <w:t xml:space="preserve"> </w:t>
      </w:r>
      <w:r w:rsidRPr="00D62995">
        <w:rPr>
          <w:sz w:val="24"/>
          <w:szCs w:val="24"/>
        </w:rPr>
        <w:t>the</w:t>
      </w:r>
      <w:r w:rsidRPr="00D62995">
        <w:rPr>
          <w:spacing w:val="-11"/>
          <w:sz w:val="24"/>
          <w:szCs w:val="24"/>
        </w:rPr>
        <w:t xml:space="preserve"> </w:t>
      </w:r>
      <w:r w:rsidRPr="00D62995">
        <w:rPr>
          <w:sz w:val="24"/>
          <w:szCs w:val="24"/>
        </w:rPr>
        <w:t>use</w:t>
      </w:r>
      <w:r w:rsidRPr="00D62995">
        <w:rPr>
          <w:spacing w:val="-10"/>
          <w:sz w:val="24"/>
          <w:szCs w:val="24"/>
        </w:rPr>
        <w:t xml:space="preserve"> </w:t>
      </w:r>
      <w:r w:rsidRPr="00D62995">
        <w:rPr>
          <w:sz w:val="24"/>
          <w:szCs w:val="24"/>
        </w:rPr>
        <w:t>of</w:t>
      </w:r>
      <w:r w:rsidRPr="00D62995">
        <w:rPr>
          <w:spacing w:val="-11"/>
          <w:sz w:val="24"/>
          <w:szCs w:val="24"/>
        </w:rPr>
        <w:t xml:space="preserve"> </w:t>
      </w:r>
      <w:r w:rsidRPr="00D62995">
        <w:rPr>
          <w:sz w:val="24"/>
          <w:szCs w:val="24"/>
        </w:rPr>
        <w:t>this</w:t>
      </w:r>
      <w:r w:rsidRPr="00D62995">
        <w:rPr>
          <w:spacing w:val="-9"/>
          <w:sz w:val="24"/>
          <w:szCs w:val="24"/>
        </w:rPr>
        <w:t xml:space="preserve"> </w:t>
      </w:r>
      <w:r w:rsidRPr="00D62995">
        <w:rPr>
          <w:sz w:val="24"/>
          <w:szCs w:val="24"/>
        </w:rPr>
        <w:t xml:space="preserve">baseline value as specified in this section does not reflect an agreement on any methodology that may be used by CenterPoint Houston in a future case regarding LLTF cost </w:t>
      </w:r>
      <w:r w:rsidRPr="00D62995">
        <w:rPr>
          <w:spacing w:val="-2"/>
          <w:sz w:val="24"/>
          <w:szCs w:val="24"/>
        </w:rPr>
        <w:t>recovery.</w:t>
      </w:r>
    </w:p>
    <w:p w14:paraId="2C1E4D9B" w14:textId="77777777"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8" w:hanging="7"/>
        <w:jc w:val="both"/>
        <w:rPr>
          <w:sz w:val="24"/>
          <w:szCs w:val="24"/>
        </w:rPr>
      </w:pPr>
      <w:r w:rsidRPr="00D62995">
        <w:rPr>
          <w:b/>
          <w:sz w:val="24"/>
          <w:szCs w:val="24"/>
        </w:rPr>
        <w:t xml:space="preserve"> Transmission Cost Recovery Factor (TCRF).</w:t>
      </w:r>
      <w:r w:rsidRPr="00D62995">
        <w:rPr>
          <w:b/>
          <w:spacing w:val="40"/>
          <w:sz w:val="24"/>
          <w:szCs w:val="24"/>
        </w:rPr>
        <w:t xml:space="preserve">  </w:t>
      </w:r>
      <w:r w:rsidRPr="00D62995">
        <w:rPr>
          <w:sz w:val="24"/>
          <w:szCs w:val="24"/>
        </w:rPr>
        <w:t>The TCRF baseline values and accounting and the proposed allocation factors for future TCRF updates set out in Exhibit</w:t>
      </w:r>
      <w:r w:rsidRPr="00D62995">
        <w:rPr>
          <w:spacing w:val="-1"/>
          <w:sz w:val="24"/>
          <w:szCs w:val="24"/>
        </w:rPr>
        <w:t xml:space="preserve"> </w:t>
      </w:r>
      <w:r w:rsidRPr="00D62995">
        <w:rPr>
          <w:sz w:val="24"/>
          <w:szCs w:val="24"/>
        </w:rPr>
        <w:t>G</w:t>
      </w:r>
      <w:r w:rsidRPr="00D62995">
        <w:rPr>
          <w:spacing w:val="-2"/>
          <w:sz w:val="24"/>
          <w:szCs w:val="24"/>
        </w:rPr>
        <w:t xml:space="preserve"> </w:t>
      </w:r>
      <w:r w:rsidRPr="00D62995">
        <w:rPr>
          <w:sz w:val="24"/>
          <w:szCs w:val="24"/>
        </w:rPr>
        <w:t>attached</w:t>
      </w:r>
      <w:r w:rsidRPr="00D62995">
        <w:rPr>
          <w:spacing w:val="-1"/>
          <w:sz w:val="24"/>
          <w:szCs w:val="24"/>
        </w:rPr>
        <w:t xml:space="preserve"> </w:t>
      </w:r>
      <w:r w:rsidRPr="00D62995">
        <w:rPr>
          <w:sz w:val="24"/>
          <w:szCs w:val="24"/>
        </w:rPr>
        <w:t>to and</w:t>
      </w:r>
      <w:r w:rsidRPr="00D62995">
        <w:rPr>
          <w:spacing w:val="-1"/>
          <w:sz w:val="24"/>
          <w:szCs w:val="24"/>
        </w:rPr>
        <w:t xml:space="preserve"> </w:t>
      </w:r>
      <w:r w:rsidRPr="00D62995">
        <w:rPr>
          <w:sz w:val="24"/>
          <w:szCs w:val="24"/>
        </w:rPr>
        <w:t>incorporated</w:t>
      </w:r>
      <w:r w:rsidRPr="00D62995">
        <w:rPr>
          <w:spacing w:val="-1"/>
          <w:sz w:val="24"/>
          <w:szCs w:val="24"/>
        </w:rPr>
        <w:t xml:space="preserve"> </w:t>
      </w:r>
      <w:r w:rsidRPr="00D62995">
        <w:rPr>
          <w:sz w:val="24"/>
          <w:szCs w:val="24"/>
        </w:rPr>
        <w:t>into</w:t>
      </w:r>
      <w:r w:rsidRPr="00D62995">
        <w:rPr>
          <w:spacing w:val="-1"/>
          <w:sz w:val="24"/>
          <w:szCs w:val="24"/>
        </w:rPr>
        <w:t xml:space="preserve"> </w:t>
      </w:r>
      <w:r w:rsidRPr="00D62995">
        <w:rPr>
          <w:sz w:val="24"/>
          <w:szCs w:val="24"/>
        </w:rPr>
        <w:t>this Agreement are reasonable</w:t>
      </w:r>
      <w:r w:rsidRPr="00D62995">
        <w:rPr>
          <w:spacing w:val="-2"/>
          <w:sz w:val="24"/>
          <w:szCs w:val="24"/>
        </w:rPr>
        <w:t xml:space="preserve"> </w:t>
      </w:r>
      <w:r w:rsidRPr="00D62995">
        <w:rPr>
          <w:sz w:val="24"/>
          <w:szCs w:val="24"/>
        </w:rPr>
        <w:t>and should be approved by the Commission.</w:t>
      </w:r>
    </w:p>
    <w:p w14:paraId="2193FB77" w14:textId="77777777"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7" w:hanging="7"/>
        <w:jc w:val="both"/>
        <w:rPr>
          <w:sz w:val="24"/>
          <w:szCs w:val="24"/>
        </w:rPr>
      </w:pPr>
      <w:r w:rsidRPr="00D62995">
        <w:rPr>
          <w:b/>
          <w:sz w:val="24"/>
          <w:szCs w:val="24"/>
        </w:rPr>
        <w:t xml:space="preserve"> Distribution Cost Recovery Factor (DCRF).</w:t>
      </w:r>
      <w:r w:rsidRPr="00D62995">
        <w:rPr>
          <w:b/>
          <w:spacing w:val="40"/>
          <w:sz w:val="24"/>
          <w:szCs w:val="24"/>
        </w:rPr>
        <w:t xml:space="preserve">  </w:t>
      </w:r>
      <w:r w:rsidRPr="00D62995">
        <w:rPr>
          <w:sz w:val="24"/>
          <w:szCs w:val="24"/>
        </w:rPr>
        <w:t>The DCRF baseline values and accounting set out in Exhibit H attached to and incorporated into this Agreement are reasonable and should be approved by the Commission.</w:t>
      </w:r>
    </w:p>
    <w:p w14:paraId="4522DAFF" w14:textId="77777777"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8" w:hanging="7"/>
        <w:jc w:val="both"/>
        <w:rPr>
          <w:sz w:val="24"/>
          <w:szCs w:val="24"/>
        </w:rPr>
      </w:pPr>
      <w:r w:rsidRPr="00D62995">
        <w:rPr>
          <w:b/>
          <w:sz w:val="24"/>
          <w:szCs w:val="24"/>
        </w:rPr>
        <w:t xml:space="preserve"> Transmission</w:t>
      </w:r>
      <w:r w:rsidRPr="00D62995">
        <w:rPr>
          <w:b/>
          <w:spacing w:val="-11"/>
          <w:sz w:val="24"/>
          <w:szCs w:val="24"/>
        </w:rPr>
        <w:t xml:space="preserve"> </w:t>
      </w:r>
      <w:r w:rsidRPr="00D62995">
        <w:rPr>
          <w:b/>
          <w:sz w:val="24"/>
          <w:szCs w:val="24"/>
        </w:rPr>
        <w:t>Cost</w:t>
      </w:r>
      <w:r w:rsidRPr="00D62995">
        <w:rPr>
          <w:b/>
          <w:spacing w:val="-12"/>
          <w:sz w:val="24"/>
          <w:szCs w:val="24"/>
        </w:rPr>
        <w:t xml:space="preserve"> </w:t>
      </w:r>
      <w:r w:rsidRPr="00D62995">
        <w:rPr>
          <w:b/>
          <w:sz w:val="24"/>
          <w:szCs w:val="24"/>
        </w:rPr>
        <w:t>of</w:t>
      </w:r>
      <w:r w:rsidRPr="00D62995">
        <w:rPr>
          <w:b/>
          <w:spacing w:val="-12"/>
          <w:sz w:val="24"/>
          <w:szCs w:val="24"/>
        </w:rPr>
        <w:t xml:space="preserve"> </w:t>
      </w:r>
      <w:r w:rsidRPr="00D62995">
        <w:rPr>
          <w:b/>
          <w:sz w:val="24"/>
          <w:szCs w:val="24"/>
        </w:rPr>
        <w:t>Service</w:t>
      </w:r>
      <w:r w:rsidRPr="00D62995">
        <w:rPr>
          <w:b/>
          <w:spacing w:val="-12"/>
          <w:sz w:val="24"/>
          <w:szCs w:val="24"/>
        </w:rPr>
        <w:t xml:space="preserve"> </w:t>
      </w:r>
      <w:r w:rsidRPr="00D62995">
        <w:rPr>
          <w:b/>
          <w:sz w:val="24"/>
          <w:szCs w:val="24"/>
        </w:rPr>
        <w:t>(TCOS).</w:t>
      </w:r>
      <w:r w:rsidRPr="00D62995">
        <w:rPr>
          <w:b/>
          <w:spacing w:val="38"/>
          <w:sz w:val="24"/>
          <w:szCs w:val="24"/>
        </w:rPr>
        <w:t xml:space="preserve">  </w:t>
      </w:r>
      <w:r w:rsidRPr="00D62995">
        <w:rPr>
          <w:sz w:val="24"/>
          <w:szCs w:val="24"/>
        </w:rPr>
        <w:t>The</w:t>
      </w:r>
      <w:r w:rsidRPr="00D62995">
        <w:rPr>
          <w:spacing w:val="-10"/>
          <w:sz w:val="24"/>
          <w:szCs w:val="24"/>
        </w:rPr>
        <w:t xml:space="preserve"> </w:t>
      </w:r>
      <w:r w:rsidRPr="00D62995">
        <w:rPr>
          <w:sz w:val="24"/>
          <w:szCs w:val="24"/>
        </w:rPr>
        <w:t>TCOS</w:t>
      </w:r>
      <w:r w:rsidRPr="00D62995">
        <w:rPr>
          <w:spacing w:val="-11"/>
          <w:sz w:val="24"/>
          <w:szCs w:val="24"/>
        </w:rPr>
        <w:t xml:space="preserve"> </w:t>
      </w:r>
      <w:r w:rsidRPr="00D62995">
        <w:rPr>
          <w:sz w:val="24"/>
          <w:szCs w:val="24"/>
        </w:rPr>
        <w:t>baseline</w:t>
      </w:r>
      <w:r w:rsidRPr="00D62995">
        <w:rPr>
          <w:spacing w:val="-12"/>
          <w:sz w:val="24"/>
          <w:szCs w:val="24"/>
        </w:rPr>
        <w:t xml:space="preserve"> </w:t>
      </w:r>
      <w:r w:rsidRPr="00D62995">
        <w:rPr>
          <w:sz w:val="24"/>
          <w:szCs w:val="24"/>
        </w:rPr>
        <w:t>values</w:t>
      </w:r>
      <w:r w:rsidRPr="00D62995">
        <w:rPr>
          <w:spacing w:val="-11"/>
          <w:sz w:val="24"/>
          <w:szCs w:val="24"/>
        </w:rPr>
        <w:t xml:space="preserve"> </w:t>
      </w:r>
      <w:r w:rsidRPr="00D62995">
        <w:rPr>
          <w:sz w:val="24"/>
          <w:szCs w:val="24"/>
        </w:rPr>
        <w:t>and</w:t>
      </w:r>
      <w:r w:rsidRPr="00D62995">
        <w:rPr>
          <w:spacing w:val="-9"/>
          <w:sz w:val="24"/>
          <w:szCs w:val="24"/>
        </w:rPr>
        <w:t xml:space="preserve"> </w:t>
      </w:r>
      <w:r w:rsidRPr="00D62995">
        <w:rPr>
          <w:sz w:val="24"/>
          <w:szCs w:val="24"/>
        </w:rPr>
        <w:t>accounting set</w:t>
      </w:r>
      <w:r w:rsidRPr="00D62995">
        <w:rPr>
          <w:spacing w:val="-10"/>
          <w:sz w:val="24"/>
          <w:szCs w:val="24"/>
        </w:rPr>
        <w:t xml:space="preserve"> </w:t>
      </w:r>
      <w:r w:rsidRPr="00D62995">
        <w:rPr>
          <w:sz w:val="24"/>
          <w:szCs w:val="24"/>
        </w:rPr>
        <w:t>out</w:t>
      </w:r>
      <w:r w:rsidRPr="00D62995">
        <w:rPr>
          <w:spacing w:val="-10"/>
          <w:sz w:val="24"/>
          <w:szCs w:val="24"/>
        </w:rPr>
        <w:t xml:space="preserve"> </w:t>
      </w:r>
      <w:r w:rsidRPr="00D62995">
        <w:rPr>
          <w:sz w:val="24"/>
          <w:szCs w:val="24"/>
        </w:rPr>
        <w:t>in</w:t>
      </w:r>
      <w:r w:rsidRPr="00D62995">
        <w:rPr>
          <w:spacing w:val="-11"/>
          <w:sz w:val="24"/>
          <w:szCs w:val="24"/>
        </w:rPr>
        <w:t xml:space="preserve"> </w:t>
      </w:r>
      <w:r w:rsidRPr="00D62995">
        <w:rPr>
          <w:sz w:val="24"/>
          <w:szCs w:val="24"/>
        </w:rPr>
        <w:t>Exhibit</w:t>
      </w:r>
      <w:r w:rsidRPr="00D62995">
        <w:rPr>
          <w:spacing w:val="-10"/>
          <w:sz w:val="24"/>
          <w:szCs w:val="24"/>
        </w:rPr>
        <w:t xml:space="preserve"> </w:t>
      </w:r>
      <w:r w:rsidRPr="00D62995">
        <w:rPr>
          <w:sz w:val="24"/>
          <w:szCs w:val="24"/>
        </w:rPr>
        <w:t>I</w:t>
      </w:r>
      <w:r w:rsidRPr="00D62995">
        <w:rPr>
          <w:spacing w:val="-14"/>
          <w:sz w:val="24"/>
          <w:szCs w:val="24"/>
        </w:rPr>
        <w:t xml:space="preserve"> </w:t>
      </w:r>
      <w:r w:rsidRPr="00D62995">
        <w:rPr>
          <w:sz w:val="24"/>
          <w:szCs w:val="24"/>
        </w:rPr>
        <w:t>attached</w:t>
      </w:r>
      <w:r w:rsidRPr="00D62995">
        <w:rPr>
          <w:spacing w:val="-11"/>
          <w:sz w:val="24"/>
          <w:szCs w:val="24"/>
        </w:rPr>
        <w:t xml:space="preserve"> </w:t>
      </w:r>
      <w:r w:rsidRPr="00D62995">
        <w:rPr>
          <w:sz w:val="24"/>
          <w:szCs w:val="24"/>
        </w:rPr>
        <w:t>to</w:t>
      </w:r>
      <w:r w:rsidRPr="00D62995">
        <w:rPr>
          <w:spacing w:val="-11"/>
          <w:sz w:val="24"/>
          <w:szCs w:val="24"/>
        </w:rPr>
        <w:t xml:space="preserve"> </w:t>
      </w:r>
      <w:r w:rsidRPr="00D62995">
        <w:rPr>
          <w:sz w:val="24"/>
          <w:szCs w:val="24"/>
        </w:rPr>
        <w:t>and</w:t>
      </w:r>
      <w:r w:rsidRPr="00D62995">
        <w:rPr>
          <w:spacing w:val="-10"/>
          <w:sz w:val="24"/>
          <w:szCs w:val="24"/>
        </w:rPr>
        <w:t xml:space="preserve"> </w:t>
      </w:r>
      <w:r w:rsidRPr="00D62995">
        <w:rPr>
          <w:sz w:val="24"/>
          <w:szCs w:val="24"/>
        </w:rPr>
        <w:t>incorporated</w:t>
      </w:r>
      <w:r w:rsidRPr="00D62995">
        <w:rPr>
          <w:spacing w:val="-11"/>
          <w:sz w:val="24"/>
          <w:szCs w:val="24"/>
        </w:rPr>
        <w:t xml:space="preserve"> </w:t>
      </w:r>
      <w:r w:rsidRPr="00D62995">
        <w:rPr>
          <w:sz w:val="24"/>
          <w:szCs w:val="24"/>
        </w:rPr>
        <w:t>into</w:t>
      </w:r>
      <w:r w:rsidRPr="00D62995">
        <w:rPr>
          <w:spacing w:val="-11"/>
          <w:sz w:val="24"/>
          <w:szCs w:val="24"/>
        </w:rPr>
        <w:t xml:space="preserve"> </w:t>
      </w:r>
      <w:r w:rsidRPr="00D62995">
        <w:rPr>
          <w:sz w:val="24"/>
          <w:szCs w:val="24"/>
        </w:rPr>
        <w:t>this</w:t>
      </w:r>
      <w:r w:rsidRPr="00D62995">
        <w:rPr>
          <w:spacing w:val="-10"/>
          <w:sz w:val="24"/>
          <w:szCs w:val="24"/>
        </w:rPr>
        <w:t xml:space="preserve"> </w:t>
      </w:r>
      <w:r w:rsidRPr="00D62995">
        <w:rPr>
          <w:sz w:val="24"/>
          <w:szCs w:val="24"/>
        </w:rPr>
        <w:t>Agreement</w:t>
      </w:r>
      <w:r w:rsidRPr="00D62995">
        <w:rPr>
          <w:spacing w:val="-10"/>
          <w:sz w:val="24"/>
          <w:szCs w:val="24"/>
        </w:rPr>
        <w:t xml:space="preserve"> </w:t>
      </w:r>
      <w:r w:rsidRPr="00D62995">
        <w:rPr>
          <w:sz w:val="24"/>
          <w:szCs w:val="24"/>
        </w:rPr>
        <w:t>are</w:t>
      </w:r>
      <w:r w:rsidRPr="00D62995">
        <w:rPr>
          <w:spacing w:val="-12"/>
          <w:sz w:val="24"/>
          <w:szCs w:val="24"/>
        </w:rPr>
        <w:t xml:space="preserve"> </w:t>
      </w:r>
      <w:r w:rsidRPr="00D62995">
        <w:rPr>
          <w:sz w:val="24"/>
          <w:szCs w:val="24"/>
        </w:rPr>
        <w:t>reasonable</w:t>
      </w:r>
      <w:r w:rsidRPr="00D62995">
        <w:rPr>
          <w:spacing w:val="-11"/>
          <w:sz w:val="24"/>
          <w:szCs w:val="24"/>
        </w:rPr>
        <w:t xml:space="preserve"> </w:t>
      </w:r>
      <w:r w:rsidRPr="00D62995">
        <w:rPr>
          <w:sz w:val="24"/>
          <w:szCs w:val="24"/>
        </w:rPr>
        <w:t>and should be approved by the Commission.</w:t>
      </w:r>
    </w:p>
    <w:p w14:paraId="65384F83" w14:textId="5212F769" w:rsidR="000E5A45" w:rsidRPr="00D62995" w:rsidRDefault="000E5A45" w:rsidP="00E43AED">
      <w:pPr>
        <w:widowControl w:val="0"/>
        <w:numPr>
          <w:ilvl w:val="0"/>
          <w:numId w:val="47"/>
        </w:numPr>
        <w:tabs>
          <w:tab w:val="left" w:pos="1440"/>
        </w:tabs>
        <w:autoSpaceDE w:val="0"/>
        <w:autoSpaceDN w:val="0"/>
        <w:spacing w:line="360" w:lineRule="auto"/>
        <w:ind w:left="1260" w:right="197" w:hanging="540"/>
        <w:jc w:val="both"/>
        <w:rPr>
          <w:sz w:val="24"/>
          <w:szCs w:val="24"/>
        </w:rPr>
      </w:pPr>
      <w:r w:rsidRPr="00D62995">
        <w:rPr>
          <w:b/>
          <w:sz w:val="24"/>
          <w:szCs w:val="24"/>
        </w:rPr>
        <w:t>Net Operating Loss Carryforward Accumulated Deferred Income Tax (NOLC ADIT) Amount Calculation.</w:t>
      </w:r>
      <w:r w:rsidR="00D44260">
        <w:rPr>
          <w:b/>
          <w:spacing w:val="40"/>
          <w:sz w:val="24"/>
          <w:szCs w:val="24"/>
        </w:rPr>
        <w:t xml:space="preserve">  </w:t>
      </w:r>
      <w:r w:rsidRPr="00D62995">
        <w:rPr>
          <w:sz w:val="24"/>
          <w:szCs w:val="24"/>
        </w:rPr>
        <w:t>CenterPoint Houston's NOLC ADIT amount included in future DCRF Update filings shall be calculated in accordance with PURA § 36.060.</w:t>
      </w:r>
    </w:p>
    <w:p w14:paraId="3C4F3D7D" w14:textId="1E9BB458" w:rsidR="000E5A45" w:rsidRPr="00D62995" w:rsidRDefault="000E5A45" w:rsidP="00E43AED">
      <w:pPr>
        <w:widowControl w:val="0"/>
        <w:numPr>
          <w:ilvl w:val="0"/>
          <w:numId w:val="47"/>
        </w:numPr>
        <w:tabs>
          <w:tab w:val="left" w:pos="1440"/>
        </w:tabs>
        <w:autoSpaceDE w:val="0"/>
        <w:autoSpaceDN w:val="0"/>
        <w:spacing w:line="360" w:lineRule="auto"/>
        <w:ind w:left="1260" w:right="197" w:hanging="540"/>
        <w:jc w:val="both"/>
        <w:rPr>
          <w:sz w:val="24"/>
          <w:szCs w:val="24"/>
        </w:rPr>
      </w:pPr>
      <w:r w:rsidRPr="00D62995">
        <w:rPr>
          <w:b/>
          <w:sz w:val="24"/>
          <w:szCs w:val="24"/>
        </w:rPr>
        <w:t xml:space="preserve">Moratorium on Disconnections for Nonpayment Due to Extreme Weather Events.  </w:t>
      </w:r>
      <w:r w:rsidRPr="00D62995">
        <w:rPr>
          <w:sz w:val="24"/>
          <w:szCs w:val="24"/>
        </w:rPr>
        <w:t xml:space="preserve">CenterPoint Houston agrees that, no later than May 1, 2025, it will issue any moratorium on disconnections for nonpayment (DNP) due to extreme weather events by county rather than for its entire service area. </w:t>
      </w:r>
      <w:r w:rsidR="00D44260">
        <w:rPr>
          <w:sz w:val="24"/>
          <w:szCs w:val="24"/>
        </w:rPr>
        <w:t xml:space="preserve"> </w:t>
      </w:r>
      <w:r w:rsidRPr="00D62995">
        <w:rPr>
          <w:sz w:val="24"/>
          <w:szCs w:val="24"/>
        </w:rPr>
        <w:t>Additionally, CenterPoint Houston agrees to only implement</w:t>
      </w:r>
      <w:r w:rsidRPr="00D62995">
        <w:rPr>
          <w:spacing w:val="-7"/>
          <w:sz w:val="24"/>
          <w:szCs w:val="24"/>
        </w:rPr>
        <w:t xml:space="preserve"> </w:t>
      </w:r>
      <w:r w:rsidRPr="00D62995">
        <w:rPr>
          <w:sz w:val="24"/>
          <w:szCs w:val="24"/>
        </w:rPr>
        <w:t>DNP</w:t>
      </w:r>
      <w:r w:rsidRPr="00D62995">
        <w:rPr>
          <w:spacing w:val="-7"/>
          <w:sz w:val="24"/>
          <w:szCs w:val="24"/>
        </w:rPr>
        <w:t xml:space="preserve"> </w:t>
      </w:r>
      <w:r w:rsidRPr="00D62995">
        <w:rPr>
          <w:sz w:val="24"/>
          <w:szCs w:val="24"/>
        </w:rPr>
        <w:t>moratoriums</w:t>
      </w:r>
      <w:r w:rsidRPr="00D62995">
        <w:rPr>
          <w:spacing w:val="-7"/>
          <w:sz w:val="24"/>
          <w:szCs w:val="24"/>
        </w:rPr>
        <w:t xml:space="preserve"> </w:t>
      </w:r>
      <w:r w:rsidRPr="00D62995">
        <w:rPr>
          <w:sz w:val="24"/>
          <w:szCs w:val="24"/>
        </w:rPr>
        <w:t>consistent</w:t>
      </w:r>
      <w:r w:rsidRPr="00D62995">
        <w:rPr>
          <w:spacing w:val="-7"/>
          <w:sz w:val="24"/>
          <w:szCs w:val="24"/>
        </w:rPr>
        <w:t xml:space="preserve"> </w:t>
      </w:r>
      <w:r w:rsidRPr="00D62995">
        <w:rPr>
          <w:sz w:val="24"/>
          <w:szCs w:val="24"/>
        </w:rPr>
        <w:t>with</w:t>
      </w:r>
      <w:r w:rsidRPr="00D62995">
        <w:rPr>
          <w:spacing w:val="-9"/>
          <w:sz w:val="24"/>
          <w:szCs w:val="24"/>
        </w:rPr>
        <w:t xml:space="preserve"> </w:t>
      </w:r>
      <w:r w:rsidRPr="00D62995">
        <w:rPr>
          <w:sz w:val="24"/>
          <w:szCs w:val="24"/>
        </w:rPr>
        <w:t>PUC</w:t>
      </w:r>
      <w:r w:rsidRPr="00D62995">
        <w:rPr>
          <w:spacing w:val="-9"/>
          <w:sz w:val="24"/>
          <w:szCs w:val="24"/>
        </w:rPr>
        <w:t xml:space="preserve"> </w:t>
      </w:r>
      <w:r w:rsidRPr="00D62995">
        <w:rPr>
          <w:sz w:val="24"/>
          <w:szCs w:val="24"/>
        </w:rPr>
        <w:t>rules</w:t>
      </w:r>
      <w:r w:rsidRPr="00D62995">
        <w:rPr>
          <w:spacing w:val="-7"/>
          <w:sz w:val="24"/>
          <w:szCs w:val="24"/>
        </w:rPr>
        <w:t xml:space="preserve"> </w:t>
      </w:r>
      <w:r w:rsidRPr="00D62995">
        <w:rPr>
          <w:sz w:val="24"/>
          <w:szCs w:val="24"/>
        </w:rPr>
        <w:lastRenderedPageBreak/>
        <w:t>and</w:t>
      </w:r>
      <w:r w:rsidRPr="00D62995">
        <w:rPr>
          <w:spacing w:val="-7"/>
          <w:sz w:val="24"/>
          <w:szCs w:val="24"/>
        </w:rPr>
        <w:t xml:space="preserve"> </w:t>
      </w:r>
      <w:r w:rsidRPr="00D62995">
        <w:rPr>
          <w:sz w:val="24"/>
          <w:szCs w:val="24"/>
        </w:rPr>
        <w:t>CenterPoint</w:t>
      </w:r>
      <w:r w:rsidRPr="00D62995">
        <w:rPr>
          <w:spacing w:val="-7"/>
          <w:sz w:val="24"/>
          <w:szCs w:val="24"/>
        </w:rPr>
        <w:t xml:space="preserve"> </w:t>
      </w:r>
      <w:r w:rsidRPr="00D62995">
        <w:rPr>
          <w:sz w:val="24"/>
          <w:szCs w:val="24"/>
        </w:rPr>
        <w:t>Houston’s</w:t>
      </w:r>
      <w:r w:rsidRPr="00D62995">
        <w:rPr>
          <w:spacing w:val="-7"/>
          <w:sz w:val="24"/>
          <w:szCs w:val="24"/>
        </w:rPr>
        <w:t xml:space="preserve"> </w:t>
      </w:r>
      <w:r w:rsidRPr="00D62995">
        <w:rPr>
          <w:sz w:val="24"/>
          <w:szCs w:val="24"/>
        </w:rPr>
        <w:t>tariff.</w:t>
      </w:r>
    </w:p>
    <w:p w14:paraId="46F6C9A3" w14:textId="77777777" w:rsidR="000E5A45" w:rsidRDefault="000E5A45" w:rsidP="00E43AED">
      <w:pPr>
        <w:widowControl w:val="0"/>
        <w:numPr>
          <w:ilvl w:val="0"/>
          <w:numId w:val="47"/>
        </w:numPr>
        <w:tabs>
          <w:tab w:val="left" w:pos="1440"/>
        </w:tabs>
        <w:autoSpaceDE w:val="0"/>
        <w:autoSpaceDN w:val="0"/>
        <w:spacing w:line="360" w:lineRule="auto"/>
        <w:ind w:left="1260" w:right="194" w:hanging="540"/>
        <w:jc w:val="both"/>
        <w:rPr>
          <w:sz w:val="24"/>
          <w:szCs w:val="24"/>
        </w:rPr>
      </w:pPr>
      <w:r w:rsidRPr="00D62995">
        <w:rPr>
          <w:b/>
          <w:sz w:val="24"/>
          <w:szCs w:val="24"/>
        </w:rPr>
        <w:t>Posting of Current Rates and Any Pending Rate Change Requests.</w:t>
      </w:r>
      <w:r w:rsidRPr="00D62995">
        <w:rPr>
          <w:b/>
          <w:spacing w:val="40"/>
          <w:sz w:val="24"/>
          <w:szCs w:val="24"/>
        </w:rPr>
        <w:t xml:space="preserve">  </w:t>
      </w:r>
      <w:r w:rsidRPr="00D62995">
        <w:rPr>
          <w:sz w:val="24"/>
          <w:szCs w:val="24"/>
        </w:rPr>
        <w:t>CenterPoint Houston agrees to post current rates and any pending rate change requests on a publicly available</w:t>
      </w:r>
      <w:r w:rsidRPr="00D62995">
        <w:rPr>
          <w:spacing w:val="-2"/>
          <w:sz w:val="24"/>
          <w:szCs w:val="24"/>
        </w:rPr>
        <w:t xml:space="preserve"> </w:t>
      </w:r>
      <w:r w:rsidRPr="00D62995">
        <w:rPr>
          <w:sz w:val="24"/>
          <w:szCs w:val="24"/>
        </w:rPr>
        <w:t>location</w:t>
      </w:r>
      <w:r w:rsidRPr="00D62995">
        <w:rPr>
          <w:spacing w:val="-1"/>
          <w:sz w:val="24"/>
          <w:szCs w:val="24"/>
        </w:rPr>
        <w:t xml:space="preserve"> </w:t>
      </w:r>
      <w:r w:rsidRPr="00D62995">
        <w:rPr>
          <w:sz w:val="24"/>
          <w:szCs w:val="24"/>
        </w:rPr>
        <w:t>on</w:t>
      </w:r>
      <w:r w:rsidRPr="00D62995">
        <w:rPr>
          <w:spacing w:val="-1"/>
          <w:sz w:val="24"/>
          <w:szCs w:val="24"/>
        </w:rPr>
        <w:t xml:space="preserve"> </w:t>
      </w:r>
      <w:r w:rsidRPr="00D62995">
        <w:rPr>
          <w:sz w:val="24"/>
          <w:szCs w:val="24"/>
        </w:rPr>
        <w:t>its</w:t>
      </w:r>
      <w:r w:rsidRPr="00D62995">
        <w:rPr>
          <w:spacing w:val="-3"/>
          <w:sz w:val="24"/>
          <w:szCs w:val="24"/>
        </w:rPr>
        <w:t xml:space="preserve"> </w:t>
      </w:r>
      <w:r w:rsidRPr="00D62995">
        <w:rPr>
          <w:sz w:val="24"/>
          <w:szCs w:val="24"/>
        </w:rPr>
        <w:t xml:space="preserve">website. </w:t>
      </w:r>
      <w:r w:rsidRPr="00D62995">
        <w:rPr>
          <w:spacing w:val="-1"/>
          <w:sz w:val="24"/>
          <w:szCs w:val="24"/>
        </w:rPr>
        <w:t xml:space="preserve"> </w:t>
      </w:r>
      <w:r w:rsidRPr="00D62995">
        <w:rPr>
          <w:sz w:val="24"/>
          <w:szCs w:val="24"/>
        </w:rPr>
        <w:t>Such</w:t>
      </w:r>
      <w:r w:rsidRPr="00D62995">
        <w:rPr>
          <w:spacing w:val="-1"/>
          <w:sz w:val="24"/>
          <w:szCs w:val="24"/>
        </w:rPr>
        <w:t xml:space="preserve"> </w:t>
      </w:r>
      <w:r w:rsidRPr="00D62995">
        <w:rPr>
          <w:sz w:val="24"/>
          <w:szCs w:val="24"/>
        </w:rPr>
        <w:t>a</w:t>
      </w:r>
      <w:r w:rsidRPr="00D62995">
        <w:rPr>
          <w:spacing w:val="-2"/>
          <w:sz w:val="24"/>
          <w:szCs w:val="24"/>
        </w:rPr>
        <w:t xml:space="preserve"> </w:t>
      </w:r>
      <w:r w:rsidRPr="00D62995">
        <w:rPr>
          <w:sz w:val="24"/>
          <w:szCs w:val="24"/>
        </w:rPr>
        <w:t>posting</w:t>
      </w:r>
      <w:r w:rsidRPr="00D62995">
        <w:rPr>
          <w:spacing w:val="-3"/>
          <w:sz w:val="24"/>
          <w:szCs w:val="24"/>
        </w:rPr>
        <w:t xml:space="preserve"> </w:t>
      </w:r>
      <w:r w:rsidRPr="00D62995">
        <w:rPr>
          <w:sz w:val="24"/>
          <w:szCs w:val="24"/>
        </w:rPr>
        <w:t>will</w:t>
      </w:r>
      <w:r w:rsidRPr="00D62995">
        <w:rPr>
          <w:spacing w:val="-1"/>
          <w:sz w:val="24"/>
          <w:szCs w:val="24"/>
        </w:rPr>
        <w:t xml:space="preserve"> </w:t>
      </w:r>
      <w:proofErr w:type="gramStart"/>
      <w:r w:rsidRPr="00D62995">
        <w:rPr>
          <w:sz w:val="24"/>
          <w:szCs w:val="24"/>
        </w:rPr>
        <w:t>be</w:t>
      </w:r>
      <w:r w:rsidRPr="00D62995">
        <w:rPr>
          <w:spacing w:val="-2"/>
          <w:sz w:val="24"/>
          <w:szCs w:val="24"/>
        </w:rPr>
        <w:t xml:space="preserve"> </w:t>
      </w:r>
      <w:r w:rsidRPr="00D62995">
        <w:rPr>
          <w:sz w:val="24"/>
          <w:szCs w:val="24"/>
        </w:rPr>
        <w:t>located</w:t>
      </w:r>
      <w:r w:rsidRPr="00D62995">
        <w:rPr>
          <w:spacing w:val="-1"/>
          <w:sz w:val="24"/>
          <w:szCs w:val="24"/>
        </w:rPr>
        <w:t xml:space="preserve"> </w:t>
      </w:r>
      <w:r w:rsidRPr="00D62995">
        <w:rPr>
          <w:sz w:val="24"/>
          <w:szCs w:val="24"/>
        </w:rPr>
        <w:t>in</w:t>
      </w:r>
      <w:proofErr w:type="gramEnd"/>
      <w:r w:rsidRPr="00D62995">
        <w:rPr>
          <w:spacing w:val="-1"/>
          <w:sz w:val="24"/>
          <w:szCs w:val="24"/>
        </w:rPr>
        <w:t xml:space="preserve"> </w:t>
      </w:r>
      <w:r w:rsidRPr="00D62995">
        <w:rPr>
          <w:sz w:val="24"/>
          <w:szCs w:val="24"/>
        </w:rPr>
        <w:t>the</w:t>
      </w:r>
      <w:r w:rsidRPr="00D62995">
        <w:rPr>
          <w:spacing w:val="-2"/>
          <w:sz w:val="24"/>
          <w:szCs w:val="24"/>
        </w:rPr>
        <w:t xml:space="preserve"> </w:t>
      </w:r>
      <w:r w:rsidRPr="00D62995">
        <w:rPr>
          <w:sz w:val="24"/>
          <w:szCs w:val="24"/>
        </w:rPr>
        <w:t>competitive</w:t>
      </w:r>
      <w:r w:rsidRPr="00D62995">
        <w:rPr>
          <w:spacing w:val="-2"/>
          <w:sz w:val="24"/>
          <w:szCs w:val="24"/>
        </w:rPr>
        <w:t xml:space="preserve"> </w:t>
      </w:r>
      <w:r w:rsidRPr="00D62995">
        <w:rPr>
          <w:sz w:val="24"/>
          <w:szCs w:val="24"/>
        </w:rPr>
        <w:t>retailer section</w:t>
      </w:r>
      <w:r w:rsidRPr="00D62995">
        <w:rPr>
          <w:spacing w:val="-15"/>
          <w:sz w:val="24"/>
          <w:szCs w:val="24"/>
        </w:rPr>
        <w:t xml:space="preserve"> </w:t>
      </w:r>
      <w:r w:rsidRPr="00D62995">
        <w:rPr>
          <w:sz w:val="24"/>
          <w:szCs w:val="24"/>
        </w:rPr>
        <w:t>of</w:t>
      </w:r>
      <w:r w:rsidRPr="00D62995">
        <w:rPr>
          <w:spacing w:val="-15"/>
          <w:sz w:val="24"/>
          <w:szCs w:val="24"/>
        </w:rPr>
        <w:t xml:space="preserve"> </w:t>
      </w:r>
      <w:r w:rsidRPr="00D62995">
        <w:rPr>
          <w:sz w:val="24"/>
          <w:szCs w:val="24"/>
        </w:rPr>
        <w:t>CenterPoint</w:t>
      </w:r>
      <w:r w:rsidRPr="00D62995">
        <w:rPr>
          <w:spacing w:val="-15"/>
          <w:sz w:val="24"/>
          <w:szCs w:val="24"/>
        </w:rPr>
        <w:t xml:space="preserve"> </w:t>
      </w:r>
      <w:r w:rsidRPr="00D62995">
        <w:rPr>
          <w:sz w:val="24"/>
          <w:szCs w:val="24"/>
        </w:rPr>
        <w:t>Houston’s</w:t>
      </w:r>
      <w:r w:rsidRPr="00D62995">
        <w:rPr>
          <w:spacing w:val="-15"/>
          <w:sz w:val="24"/>
          <w:szCs w:val="24"/>
        </w:rPr>
        <w:t xml:space="preserve"> </w:t>
      </w:r>
      <w:r w:rsidRPr="00D62995">
        <w:rPr>
          <w:sz w:val="24"/>
          <w:szCs w:val="24"/>
        </w:rPr>
        <w:t>website,</w:t>
      </w:r>
      <w:r w:rsidRPr="00D62995">
        <w:rPr>
          <w:spacing w:val="-15"/>
          <w:sz w:val="24"/>
          <w:szCs w:val="24"/>
        </w:rPr>
        <w:t xml:space="preserve"> </w:t>
      </w:r>
      <w:r w:rsidRPr="00D62995">
        <w:rPr>
          <w:sz w:val="24"/>
          <w:szCs w:val="24"/>
        </w:rPr>
        <w:t>include</w:t>
      </w:r>
      <w:r w:rsidRPr="00D62995">
        <w:rPr>
          <w:spacing w:val="-15"/>
          <w:sz w:val="24"/>
          <w:szCs w:val="24"/>
        </w:rPr>
        <w:t xml:space="preserve"> </w:t>
      </w:r>
      <w:r w:rsidRPr="00D62995">
        <w:rPr>
          <w:sz w:val="24"/>
          <w:szCs w:val="24"/>
        </w:rPr>
        <w:t>the</w:t>
      </w:r>
      <w:r w:rsidRPr="00D62995">
        <w:rPr>
          <w:spacing w:val="-15"/>
          <w:sz w:val="24"/>
          <w:szCs w:val="24"/>
        </w:rPr>
        <w:t xml:space="preserve"> </w:t>
      </w:r>
      <w:r w:rsidRPr="00D62995">
        <w:rPr>
          <w:sz w:val="24"/>
          <w:szCs w:val="24"/>
        </w:rPr>
        <w:t>current</w:t>
      </w:r>
      <w:r w:rsidRPr="00D62995">
        <w:rPr>
          <w:spacing w:val="-15"/>
          <w:sz w:val="24"/>
          <w:szCs w:val="24"/>
        </w:rPr>
        <w:t xml:space="preserve"> </w:t>
      </w:r>
      <w:r w:rsidRPr="00D62995">
        <w:rPr>
          <w:sz w:val="24"/>
          <w:szCs w:val="24"/>
        </w:rPr>
        <w:t>rates</w:t>
      </w:r>
      <w:r w:rsidRPr="00D62995">
        <w:rPr>
          <w:spacing w:val="-15"/>
          <w:sz w:val="24"/>
          <w:szCs w:val="24"/>
        </w:rPr>
        <w:t xml:space="preserve"> </w:t>
      </w:r>
      <w:r w:rsidRPr="00D62995">
        <w:rPr>
          <w:sz w:val="24"/>
          <w:szCs w:val="24"/>
        </w:rPr>
        <w:t>for</w:t>
      </w:r>
      <w:r w:rsidRPr="00D62995">
        <w:rPr>
          <w:spacing w:val="-15"/>
          <w:sz w:val="24"/>
          <w:szCs w:val="24"/>
        </w:rPr>
        <w:t xml:space="preserve"> </w:t>
      </w:r>
      <w:r w:rsidRPr="00D62995">
        <w:rPr>
          <w:sz w:val="24"/>
          <w:szCs w:val="24"/>
        </w:rPr>
        <w:t>all</w:t>
      </w:r>
      <w:r w:rsidRPr="00D62995">
        <w:rPr>
          <w:spacing w:val="-14"/>
          <w:sz w:val="24"/>
          <w:szCs w:val="24"/>
        </w:rPr>
        <w:t xml:space="preserve"> </w:t>
      </w:r>
      <w:r w:rsidRPr="00D62995">
        <w:rPr>
          <w:sz w:val="24"/>
          <w:szCs w:val="24"/>
        </w:rPr>
        <w:t>customer</w:t>
      </w:r>
      <w:r w:rsidRPr="00D62995">
        <w:rPr>
          <w:spacing w:val="-15"/>
          <w:sz w:val="24"/>
          <w:szCs w:val="24"/>
        </w:rPr>
        <w:t xml:space="preserve"> </w:t>
      </w:r>
      <w:r w:rsidRPr="00D62995">
        <w:rPr>
          <w:sz w:val="24"/>
          <w:szCs w:val="24"/>
        </w:rPr>
        <w:t>classes, and be posted in a chart format.</w:t>
      </w:r>
      <w:r>
        <w:rPr>
          <w:sz w:val="24"/>
          <w:szCs w:val="24"/>
        </w:rPr>
        <w:t xml:space="preserve">  </w:t>
      </w:r>
    </w:p>
    <w:p w14:paraId="04A25B45" w14:textId="607F95D4" w:rsidR="000E5A45" w:rsidRPr="00A6388F" w:rsidRDefault="000E5A45" w:rsidP="00E43AED">
      <w:pPr>
        <w:widowControl w:val="0"/>
        <w:numPr>
          <w:ilvl w:val="0"/>
          <w:numId w:val="47"/>
        </w:numPr>
        <w:tabs>
          <w:tab w:val="left" w:pos="1440"/>
        </w:tabs>
        <w:autoSpaceDE w:val="0"/>
        <w:autoSpaceDN w:val="0"/>
        <w:spacing w:line="360" w:lineRule="auto"/>
        <w:ind w:left="1260" w:right="194" w:hanging="540"/>
        <w:jc w:val="both"/>
        <w:rPr>
          <w:rFonts w:ascii="Times New (W1)" w:hAnsi="Times New (W1)"/>
          <w:sz w:val="24"/>
          <w:szCs w:val="24"/>
        </w:rPr>
      </w:pPr>
      <w:r w:rsidRPr="00A6388F">
        <w:rPr>
          <w:b/>
          <w:sz w:val="24"/>
          <w:szCs w:val="24"/>
        </w:rPr>
        <w:t xml:space="preserve"> Outage Tracker.</w:t>
      </w:r>
      <w:r w:rsidRPr="00A6388F">
        <w:rPr>
          <w:b/>
          <w:spacing w:val="40"/>
          <w:sz w:val="24"/>
          <w:szCs w:val="24"/>
        </w:rPr>
        <w:t xml:space="preserve">  </w:t>
      </w:r>
      <w:r w:rsidRPr="00A6388F">
        <w:rPr>
          <w:sz w:val="24"/>
          <w:szCs w:val="24"/>
        </w:rPr>
        <w:t>CenterPoint Houston agrees to return an online outage tracker map to operation within 30 days of the date of this agreement.  CenterPoint Houston will file a report with the Commission on the performance time of its outage tracker following any system outage involving more than 250,000 customers.</w:t>
      </w:r>
    </w:p>
    <w:p w14:paraId="63940C81"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7" w:hanging="540"/>
        <w:jc w:val="both"/>
        <w:rPr>
          <w:sz w:val="24"/>
          <w:szCs w:val="24"/>
        </w:rPr>
      </w:pPr>
      <w:r w:rsidRPr="00D62995">
        <w:rPr>
          <w:b/>
          <w:sz w:val="24"/>
          <w:szCs w:val="24"/>
        </w:rPr>
        <w:t>Compliance</w:t>
      </w:r>
      <w:r w:rsidRPr="00D62995">
        <w:rPr>
          <w:b/>
          <w:spacing w:val="-7"/>
          <w:sz w:val="24"/>
          <w:szCs w:val="24"/>
        </w:rPr>
        <w:t xml:space="preserve"> </w:t>
      </w:r>
      <w:r w:rsidRPr="00D62995">
        <w:rPr>
          <w:b/>
          <w:sz w:val="24"/>
          <w:szCs w:val="24"/>
        </w:rPr>
        <w:t>Filing.</w:t>
      </w:r>
      <w:r w:rsidRPr="00D62995">
        <w:rPr>
          <w:b/>
          <w:spacing w:val="40"/>
          <w:sz w:val="24"/>
          <w:szCs w:val="24"/>
        </w:rPr>
        <w:t xml:space="preserve">  </w:t>
      </w:r>
      <w:r w:rsidRPr="00D62995">
        <w:rPr>
          <w:sz w:val="24"/>
          <w:szCs w:val="24"/>
        </w:rPr>
        <w:t>If</w:t>
      </w:r>
      <w:r w:rsidRPr="00D62995">
        <w:rPr>
          <w:spacing w:val="-7"/>
          <w:sz w:val="24"/>
          <w:szCs w:val="24"/>
        </w:rPr>
        <w:t xml:space="preserve"> </w:t>
      </w:r>
      <w:r w:rsidRPr="00D62995">
        <w:rPr>
          <w:sz w:val="24"/>
          <w:szCs w:val="24"/>
        </w:rPr>
        <w:t>the</w:t>
      </w:r>
      <w:r w:rsidRPr="00D62995">
        <w:rPr>
          <w:spacing w:val="-7"/>
          <w:sz w:val="24"/>
          <w:szCs w:val="24"/>
        </w:rPr>
        <w:t xml:space="preserve"> </w:t>
      </w:r>
      <w:r w:rsidRPr="00D62995">
        <w:rPr>
          <w:sz w:val="24"/>
          <w:szCs w:val="24"/>
        </w:rPr>
        <w:t>pending</w:t>
      </w:r>
      <w:r w:rsidRPr="00D62995">
        <w:rPr>
          <w:spacing w:val="-6"/>
          <w:sz w:val="24"/>
          <w:szCs w:val="24"/>
        </w:rPr>
        <w:t xml:space="preserve"> </w:t>
      </w:r>
      <w:r w:rsidRPr="00D62995">
        <w:rPr>
          <w:sz w:val="24"/>
          <w:szCs w:val="24"/>
        </w:rPr>
        <w:t>DCRF</w:t>
      </w:r>
      <w:r w:rsidRPr="00D62995">
        <w:rPr>
          <w:spacing w:val="-7"/>
          <w:sz w:val="24"/>
          <w:szCs w:val="24"/>
        </w:rPr>
        <w:t xml:space="preserve"> </w:t>
      </w:r>
      <w:r w:rsidRPr="00D62995">
        <w:rPr>
          <w:sz w:val="24"/>
          <w:szCs w:val="24"/>
        </w:rPr>
        <w:t>is</w:t>
      </w:r>
      <w:r w:rsidRPr="00D62995">
        <w:rPr>
          <w:spacing w:val="-5"/>
          <w:sz w:val="24"/>
          <w:szCs w:val="24"/>
        </w:rPr>
        <w:t xml:space="preserve"> </w:t>
      </w:r>
      <w:r w:rsidRPr="00D62995">
        <w:rPr>
          <w:sz w:val="24"/>
          <w:szCs w:val="24"/>
        </w:rPr>
        <w:t>approved</w:t>
      </w:r>
      <w:r w:rsidRPr="00D62995">
        <w:rPr>
          <w:spacing w:val="-6"/>
          <w:sz w:val="24"/>
          <w:szCs w:val="24"/>
        </w:rPr>
        <w:t xml:space="preserve"> </w:t>
      </w:r>
      <w:r w:rsidRPr="00D62995">
        <w:rPr>
          <w:sz w:val="24"/>
          <w:szCs w:val="24"/>
        </w:rPr>
        <w:t>before</w:t>
      </w:r>
      <w:r w:rsidRPr="00D62995">
        <w:rPr>
          <w:spacing w:val="-7"/>
          <w:sz w:val="24"/>
          <w:szCs w:val="24"/>
        </w:rPr>
        <w:t xml:space="preserve"> </w:t>
      </w:r>
      <w:r w:rsidRPr="00D62995">
        <w:rPr>
          <w:sz w:val="24"/>
          <w:szCs w:val="24"/>
        </w:rPr>
        <w:t>the</w:t>
      </w:r>
      <w:r w:rsidRPr="00D62995">
        <w:rPr>
          <w:spacing w:val="-7"/>
          <w:sz w:val="24"/>
          <w:szCs w:val="24"/>
        </w:rPr>
        <w:t xml:space="preserve"> </w:t>
      </w:r>
      <w:r w:rsidRPr="00D62995">
        <w:rPr>
          <w:sz w:val="24"/>
          <w:szCs w:val="24"/>
        </w:rPr>
        <w:t>approval</w:t>
      </w:r>
      <w:r w:rsidRPr="00D62995">
        <w:rPr>
          <w:spacing w:val="-5"/>
          <w:sz w:val="24"/>
          <w:szCs w:val="24"/>
        </w:rPr>
        <w:t xml:space="preserve"> </w:t>
      </w:r>
      <w:r w:rsidRPr="00D62995">
        <w:rPr>
          <w:sz w:val="24"/>
          <w:szCs w:val="24"/>
        </w:rPr>
        <w:t>of</w:t>
      </w:r>
      <w:r w:rsidRPr="00D62995">
        <w:rPr>
          <w:spacing w:val="-7"/>
          <w:sz w:val="24"/>
          <w:szCs w:val="24"/>
        </w:rPr>
        <w:t xml:space="preserve"> </w:t>
      </w:r>
      <w:r w:rsidRPr="00D62995">
        <w:rPr>
          <w:sz w:val="24"/>
          <w:szCs w:val="24"/>
        </w:rPr>
        <w:t>a</w:t>
      </w:r>
      <w:r w:rsidRPr="00D62995">
        <w:rPr>
          <w:spacing w:val="-7"/>
          <w:sz w:val="24"/>
          <w:szCs w:val="24"/>
        </w:rPr>
        <w:t xml:space="preserve"> </w:t>
      </w:r>
      <w:r w:rsidRPr="00D62995">
        <w:rPr>
          <w:sz w:val="24"/>
          <w:szCs w:val="24"/>
        </w:rPr>
        <w:t>final</w:t>
      </w:r>
      <w:r w:rsidRPr="00D62995">
        <w:rPr>
          <w:spacing w:val="-5"/>
          <w:sz w:val="24"/>
          <w:szCs w:val="24"/>
        </w:rPr>
        <w:t xml:space="preserve"> </w:t>
      </w:r>
      <w:r w:rsidRPr="00D62995">
        <w:rPr>
          <w:sz w:val="24"/>
          <w:szCs w:val="24"/>
        </w:rPr>
        <w:t>order in</w:t>
      </w:r>
      <w:r w:rsidRPr="00D62995">
        <w:rPr>
          <w:spacing w:val="-5"/>
          <w:sz w:val="24"/>
          <w:szCs w:val="24"/>
        </w:rPr>
        <w:t xml:space="preserve"> </w:t>
      </w:r>
      <w:r w:rsidRPr="00D62995">
        <w:rPr>
          <w:sz w:val="24"/>
          <w:szCs w:val="24"/>
        </w:rPr>
        <w:t>this</w:t>
      </w:r>
      <w:r w:rsidRPr="00D62995">
        <w:rPr>
          <w:spacing w:val="-5"/>
          <w:sz w:val="24"/>
          <w:szCs w:val="24"/>
        </w:rPr>
        <w:t xml:space="preserve"> </w:t>
      </w:r>
      <w:r w:rsidRPr="00D62995">
        <w:rPr>
          <w:sz w:val="24"/>
          <w:szCs w:val="24"/>
        </w:rPr>
        <w:t>case,</w:t>
      </w:r>
      <w:r w:rsidRPr="00D62995">
        <w:rPr>
          <w:spacing w:val="-5"/>
          <w:sz w:val="24"/>
          <w:szCs w:val="24"/>
        </w:rPr>
        <w:t xml:space="preserve"> </w:t>
      </w:r>
      <w:r w:rsidRPr="00D62995">
        <w:rPr>
          <w:sz w:val="24"/>
          <w:szCs w:val="24"/>
        </w:rPr>
        <w:t>CenterPoint</w:t>
      </w:r>
      <w:r w:rsidRPr="00D62995">
        <w:rPr>
          <w:spacing w:val="-7"/>
          <w:sz w:val="24"/>
          <w:szCs w:val="24"/>
        </w:rPr>
        <w:t xml:space="preserve"> </w:t>
      </w:r>
      <w:r w:rsidRPr="00D62995">
        <w:rPr>
          <w:sz w:val="24"/>
          <w:szCs w:val="24"/>
        </w:rPr>
        <w:t>Houston</w:t>
      </w:r>
      <w:r w:rsidRPr="00D62995">
        <w:rPr>
          <w:spacing w:val="-5"/>
          <w:sz w:val="24"/>
          <w:szCs w:val="24"/>
        </w:rPr>
        <w:t xml:space="preserve"> </w:t>
      </w:r>
      <w:r w:rsidRPr="00D62995">
        <w:rPr>
          <w:sz w:val="24"/>
          <w:szCs w:val="24"/>
        </w:rPr>
        <w:t>shall</w:t>
      </w:r>
      <w:r w:rsidRPr="00D62995">
        <w:rPr>
          <w:spacing w:val="-4"/>
          <w:sz w:val="24"/>
          <w:szCs w:val="24"/>
        </w:rPr>
        <w:t xml:space="preserve"> </w:t>
      </w:r>
      <w:r w:rsidRPr="00D62995">
        <w:rPr>
          <w:sz w:val="24"/>
          <w:szCs w:val="24"/>
        </w:rPr>
        <w:t>revise</w:t>
      </w:r>
      <w:r w:rsidRPr="00D62995">
        <w:rPr>
          <w:spacing w:val="-5"/>
          <w:sz w:val="24"/>
          <w:szCs w:val="24"/>
        </w:rPr>
        <w:t xml:space="preserve"> </w:t>
      </w:r>
      <w:r w:rsidRPr="00D62995">
        <w:rPr>
          <w:sz w:val="24"/>
          <w:szCs w:val="24"/>
        </w:rPr>
        <w:t>the</w:t>
      </w:r>
      <w:r w:rsidRPr="00D62995">
        <w:rPr>
          <w:spacing w:val="-6"/>
          <w:sz w:val="24"/>
          <w:szCs w:val="24"/>
        </w:rPr>
        <w:t xml:space="preserve"> </w:t>
      </w:r>
      <w:r w:rsidRPr="00D62995">
        <w:rPr>
          <w:sz w:val="24"/>
          <w:szCs w:val="24"/>
        </w:rPr>
        <w:t>DCRF</w:t>
      </w:r>
      <w:r w:rsidRPr="00D62995">
        <w:rPr>
          <w:spacing w:val="-6"/>
          <w:sz w:val="24"/>
          <w:szCs w:val="24"/>
        </w:rPr>
        <w:t xml:space="preserve"> </w:t>
      </w:r>
      <w:r w:rsidRPr="00D62995">
        <w:rPr>
          <w:sz w:val="24"/>
          <w:szCs w:val="24"/>
        </w:rPr>
        <w:t>rates</w:t>
      </w:r>
      <w:r w:rsidRPr="00D62995">
        <w:rPr>
          <w:spacing w:val="-4"/>
          <w:sz w:val="24"/>
          <w:szCs w:val="24"/>
        </w:rPr>
        <w:t xml:space="preserve"> </w:t>
      </w:r>
      <w:r w:rsidRPr="00D62995">
        <w:rPr>
          <w:sz w:val="24"/>
          <w:szCs w:val="24"/>
        </w:rPr>
        <w:t>in</w:t>
      </w:r>
      <w:r w:rsidRPr="00D62995">
        <w:rPr>
          <w:spacing w:val="-5"/>
          <w:sz w:val="24"/>
          <w:szCs w:val="24"/>
        </w:rPr>
        <w:t xml:space="preserve"> </w:t>
      </w:r>
      <w:r w:rsidRPr="00D62995">
        <w:rPr>
          <w:sz w:val="24"/>
          <w:szCs w:val="24"/>
        </w:rPr>
        <w:t>effect</w:t>
      </w:r>
      <w:r w:rsidRPr="00D62995">
        <w:rPr>
          <w:spacing w:val="-4"/>
          <w:sz w:val="24"/>
          <w:szCs w:val="24"/>
        </w:rPr>
        <w:t xml:space="preserve"> </w:t>
      </w:r>
      <w:r w:rsidRPr="00D62995">
        <w:rPr>
          <w:sz w:val="24"/>
          <w:szCs w:val="24"/>
        </w:rPr>
        <w:t>at</w:t>
      </w:r>
      <w:r w:rsidRPr="00D62995">
        <w:rPr>
          <w:spacing w:val="-4"/>
          <w:sz w:val="24"/>
          <w:szCs w:val="24"/>
        </w:rPr>
        <w:t xml:space="preserve"> </w:t>
      </w:r>
      <w:r w:rsidRPr="00D62995">
        <w:rPr>
          <w:sz w:val="24"/>
          <w:szCs w:val="24"/>
        </w:rPr>
        <w:t>the</w:t>
      </w:r>
      <w:r w:rsidRPr="00D62995">
        <w:rPr>
          <w:spacing w:val="-6"/>
          <w:sz w:val="24"/>
          <w:szCs w:val="24"/>
        </w:rPr>
        <w:t xml:space="preserve"> </w:t>
      </w:r>
      <w:r w:rsidRPr="00D62995">
        <w:rPr>
          <w:sz w:val="24"/>
          <w:szCs w:val="24"/>
        </w:rPr>
        <w:t>time</w:t>
      </w:r>
      <w:r w:rsidRPr="00D62995">
        <w:rPr>
          <w:spacing w:val="-6"/>
          <w:sz w:val="24"/>
          <w:szCs w:val="24"/>
        </w:rPr>
        <w:t xml:space="preserve"> </w:t>
      </w:r>
      <w:r w:rsidRPr="00D62995">
        <w:rPr>
          <w:sz w:val="24"/>
          <w:szCs w:val="24"/>
        </w:rPr>
        <w:t>the</w:t>
      </w:r>
      <w:r w:rsidRPr="00D62995">
        <w:rPr>
          <w:spacing w:val="-6"/>
          <w:sz w:val="24"/>
          <w:szCs w:val="24"/>
        </w:rPr>
        <w:t xml:space="preserve"> </w:t>
      </w:r>
      <w:r w:rsidRPr="00D62995">
        <w:rPr>
          <w:sz w:val="24"/>
          <w:szCs w:val="24"/>
        </w:rPr>
        <w:t>final order in this case is approved to reflect removal of any duplicative amounts in base rates that would otherwise be recovered in such DCRF.</w:t>
      </w:r>
      <w:r w:rsidRPr="00D62995">
        <w:rPr>
          <w:spacing w:val="40"/>
          <w:sz w:val="24"/>
          <w:szCs w:val="24"/>
        </w:rPr>
        <w:t xml:space="preserve">  </w:t>
      </w:r>
      <w:r w:rsidRPr="00D62995">
        <w:rPr>
          <w:sz w:val="24"/>
          <w:szCs w:val="24"/>
        </w:rPr>
        <w:t>Any such update will be implemented to DCRF rates at the same time final rates from this rate case are implemented.</w:t>
      </w:r>
    </w:p>
    <w:p w14:paraId="41B091AC" w14:textId="77777777" w:rsidR="000E5A45" w:rsidRPr="00D62995" w:rsidRDefault="000E5A45" w:rsidP="00E43AED">
      <w:pPr>
        <w:widowControl w:val="0"/>
        <w:numPr>
          <w:ilvl w:val="0"/>
          <w:numId w:val="47"/>
        </w:numPr>
        <w:tabs>
          <w:tab w:val="left" w:pos="1440"/>
        </w:tabs>
        <w:autoSpaceDE w:val="0"/>
        <w:autoSpaceDN w:val="0"/>
        <w:spacing w:line="360" w:lineRule="auto"/>
        <w:ind w:left="1260" w:right="196" w:hanging="540"/>
        <w:jc w:val="both"/>
        <w:rPr>
          <w:sz w:val="24"/>
          <w:szCs w:val="24"/>
        </w:rPr>
      </w:pPr>
      <w:r w:rsidRPr="00D62995">
        <w:rPr>
          <w:b/>
          <w:sz w:val="24"/>
          <w:szCs w:val="24"/>
        </w:rPr>
        <w:t>One-Time Refund.</w:t>
      </w:r>
      <w:r w:rsidRPr="00D62995">
        <w:rPr>
          <w:b/>
          <w:spacing w:val="40"/>
          <w:sz w:val="24"/>
          <w:szCs w:val="24"/>
        </w:rPr>
        <w:t xml:space="preserve">  </w:t>
      </w:r>
      <w:r w:rsidRPr="00D62995">
        <w:rPr>
          <w:sz w:val="24"/>
          <w:szCs w:val="24"/>
        </w:rPr>
        <w:t>To provide customers with the benefit of the revenue requirement reduction stated in Paragraph A as of January 1, 2025, within five working days after approval</w:t>
      </w:r>
      <w:r w:rsidRPr="00D62995">
        <w:rPr>
          <w:spacing w:val="-5"/>
          <w:sz w:val="24"/>
          <w:szCs w:val="24"/>
        </w:rPr>
        <w:t xml:space="preserve"> </w:t>
      </w:r>
      <w:r w:rsidRPr="00D62995">
        <w:rPr>
          <w:sz w:val="24"/>
          <w:szCs w:val="24"/>
        </w:rPr>
        <w:t>of</w:t>
      </w:r>
      <w:r w:rsidRPr="00D62995">
        <w:rPr>
          <w:spacing w:val="-7"/>
          <w:sz w:val="24"/>
          <w:szCs w:val="24"/>
        </w:rPr>
        <w:t xml:space="preserve"> </w:t>
      </w:r>
      <w:r w:rsidRPr="00D62995">
        <w:rPr>
          <w:sz w:val="24"/>
          <w:szCs w:val="24"/>
        </w:rPr>
        <w:t>the</w:t>
      </w:r>
      <w:r w:rsidRPr="00D62995">
        <w:rPr>
          <w:spacing w:val="-7"/>
          <w:sz w:val="24"/>
          <w:szCs w:val="24"/>
        </w:rPr>
        <w:t xml:space="preserve"> </w:t>
      </w:r>
      <w:r w:rsidRPr="00D62995">
        <w:rPr>
          <w:sz w:val="24"/>
          <w:szCs w:val="24"/>
        </w:rPr>
        <w:t>final</w:t>
      </w:r>
      <w:r w:rsidRPr="00D62995">
        <w:rPr>
          <w:spacing w:val="-5"/>
          <w:sz w:val="24"/>
          <w:szCs w:val="24"/>
        </w:rPr>
        <w:t xml:space="preserve"> </w:t>
      </w:r>
      <w:r w:rsidRPr="00D62995">
        <w:rPr>
          <w:sz w:val="24"/>
          <w:szCs w:val="24"/>
        </w:rPr>
        <w:t>order</w:t>
      </w:r>
      <w:r w:rsidRPr="00D62995">
        <w:rPr>
          <w:spacing w:val="-7"/>
          <w:sz w:val="24"/>
          <w:szCs w:val="24"/>
        </w:rPr>
        <w:t xml:space="preserve"> </w:t>
      </w:r>
      <w:r w:rsidRPr="00D62995">
        <w:rPr>
          <w:sz w:val="24"/>
          <w:szCs w:val="24"/>
        </w:rPr>
        <w:t>in</w:t>
      </w:r>
      <w:r w:rsidRPr="00D62995">
        <w:rPr>
          <w:spacing w:val="-6"/>
          <w:sz w:val="24"/>
          <w:szCs w:val="24"/>
        </w:rPr>
        <w:t xml:space="preserve"> </w:t>
      </w:r>
      <w:r w:rsidRPr="00D62995">
        <w:rPr>
          <w:sz w:val="24"/>
          <w:szCs w:val="24"/>
        </w:rPr>
        <w:t>this</w:t>
      </w:r>
      <w:r w:rsidRPr="00D62995">
        <w:rPr>
          <w:spacing w:val="-6"/>
          <w:sz w:val="24"/>
          <w:szCs w:val="24"/>
        </w:rPr>
        <w:t xml:space="preserve"> </w:t>
      </w:r>
      <w:r w:rsidRPr="00D62995">
        <w:rPr>
          <w:sz w:val="24"/>
          <w:szCs w:val="24"/>
        </w:rPr>
        <w:t>case,</w:t>
      </w:r>
      <w:r w:rsidRPr="00D62995">
        <w:rPr>
          <w:spacing w:val="-6"/>
          <w:sz w:val="24"/>
          <w:szCs w:val="24"/>
        </w:rPr>
        <w:t xml:space="preserve"> </w:t>
      </w:r>
      <w:r w:rsidRPr="00D62995">
        <w:rPr>
          <w:sz w:val="24"/>
          <w:szCs w:val="24"/>
        </w:rPr>
        <w:t>CenterPoint</w:t>
      </w:r>
      <w:r w:rsidRPr="00D62995">
        <w:rPr>
          <w:spacing w:val="-6"/>
          <w:sz w:val="24"/>
          <w:szCs w:val="24"/>
        </w:rPr>
        <w:t xml:space="preserve"> </w:t>
      </w:r>
      <w:r w:rsidRPr="00D62995">
        <w:rPr>
          <w:sz w:val="24"/>
          <w:szCs w:val="24"/>
        </w:rPr>
        <w:t>Houston</w:t>
      </w:r>
      <w:r w:rsidRPr="00D62995">
        <w:rPr>
          <w:spacing w:val="-6"/>
          <w:sz w:val="24"/>
          <w:szCs w:val="24"/>
        </w:rPr>
        <w:t xml:space="preserve"> </w:t>
      </w:r>
      <w:r w:rsidRPr="00D62995">
        <w:rPr>
          <w:sz w:val="24"/>
          <w:szCs w:val="24"/>
        </w:rPr>
        <w:t>will</w:t>
      </w:r>
      <w:r w:rsidRPr="00D62995">
        <w:rPr>
          <w:spacing w:val="-8"/>
          <w:sz w:val="24"/>
          <w:szCs w:val="24"/>
        </w:rPr>
        <w:t xml:space="preserve"> </w:t>
      </w:r>
      <w:r w:rsidRPr="00D62995">
        <w:rPr>
          <w:sz w:val="24"/>
          <w:szCs w:val="24"/>
        </w:rPr>
        <w:t>submit</w:t>
      </w:r>
      <w:r w:rsidRPr="00D62995">
        <w:rPr>
          <w:spacing w:val="-8"/>
          <w:sz w:val="24"/>
          <w:szCs w:val="24"/>
        </w:rPr>
        <w:t xml:space="preserve"> </w:t>
      </w:r>
      <w:r w:rsidRPr="00D62995">
        <w:rPr>
          <w:sz w:val="24"/>
          <w:szCs w:val="24"/>
        </w:rPr>
        <w:t>an</w:t>
      </w:r>
      <w:r w:rsidRPr="00D62995">
        <w:rPr>
          <w:spacing w:val="-8"/>
          <w:sz w:val="24"/>
          <w:szCs w:val="24"/>
        </w:rPr>
        <w:t xml:space="preserve"> </w:t>
      </w:r>
      <w:r w:rsidRPr="00D62995">
        <w:rPr>
          <w:sz w:val="24"/>
          <w:szCs w:val="24"/>
        </w:rPr>
        <w:t>application</w:t>
      </w:r>
      <w:r w:rsidRPr="00D62995">
        <w:rPr>
          <w:spacing w:val="-6"/>
          <w:sz w:val="24"/>
          <w:szCs w:val="24"/>
        </w:rPr>
        <w:t xml:space="preserve"> </w:t>
      </w:r>
      <w:r w:rsidRPr="00D62995">
        <w:rPr>
          <w:sz w:val="24"/>
          <w:szCs w:val="24"/>
        </w:rPr>
        <w:t>for a one-time refund of $5.2 million to retail and wholesale customers allocated among functions and rate classes based on the agreed functional and class revenue requirement amounts</w:t>
      </w:r>
      <w:r w:rsidRPr="00D62995">
        <w:rPr>
          <w:spacing w:val="-1"/>
          <w:sz w:val="24"/>
          <w:szCs w:val="24"/>
        </w:rPr>
        <w:t xml:space="preserve"> </w:t>
      </w:r>
      <w:r w:rsidRPr="00D62995">
        <w:rPr>
          <w:sz w:val="24"/>
          <w:szCs w:val="24"/>
        </w:rPr>
        <w:t>consistent</w:t>
      </w:r>
      <w:r w:rsidRPr="00D62995">
        <w:rPr>
          <w:spacing w:val="-1"/>
          <w:sz w:val="24"/>
          <w:szCs w:val="24"/>
        </w:rPr>
        <w:t xml:space="preserve"> </w:t>
      </w:r>
      <w:r w:rsidRPr="00D62995">
        <w:rPr>
          <w:sz w:val="24"/>
          <w:szCs w:val="24"/>
        </w:rPr>
        <w:t>with</w:t>
      </w:r>
      <w:r w:rsidRPr="00D62995">
        <w:rPr>
          <w:spacing w:val="-1"/>
          <w:sz w:val="24"/>
          <w:szCs w:val="24"/>
        </w:rPr>
        <w:t xml:space="preserve"> </w:t>
      </w:r>
      <w:r w:rsidRPr="00D62995">
        <w:rPr>
          <w:sz w:val="24"/>
          <w:szCs w:val="24"/>
        </w:rPr>
        <w:t>Paragraph E</w:t>
      </w:r>
      <w:r w:rsidRPr="00D62995">
        <w:rPr>
          <w:spacing w:val="-2"/>
          <w:sz w:val="24"/>
          <w:szCs w:val="24"/>
        </w:rPr>
        <w:t xml:space="preserve"> </w:t>
      </w:r>
      <w:r w:rsidRPr="00D62995">
        <w:rPr>
          <w:sz w:val="24"/>
          <w:szCs w:val="24"/>
        </w:rPr>
        <w:t>above</w:t>
      </w:r>
      <w:r w:rsidRPr="00D62995">
        <w:rPr>
          <w:spacing w:val="-1"/>
          <w:sz w:val="24"/>
          <w:szCs w:val="24"/>
        </w:rPr>
        <w:t xml:space="preserve"> </w:t>
      </w:r>
      <w:r w:rsidRPr="00D62995">
        <w:rPr>
          <w:sz w:val="24"/>
          <w:szCs w:val="24"/>
        </w:rPr>
        <w:t>in</w:t>
      </w:r>
      <w:r w:rsidRPr="00D62995">
        <w:rPr>
          <w:spacing w:val="-1"/>
          <w:sz w:val="24"/>
          <w:szCs w:val="24"/>
        </w:rPr>
        <w:t xml:space="preserve"> </w:t>
      </w:r>
      <w:r w:rsidRPr="00D62995">
        <w:rPr>
          <w:sz w:val="24"/>
          <w:szCs w:val="24"/>
        </w:rPr>
        <w:t>an equalized</w:t>
      </w:r>
      <w:r w:rsidRPr="00D62995">
        <w:rPr>
          <w:spacing w:val="-1"/>
          <w:sz w:val="24"/>
          <w:szCs w:val="24"/>
        </w:rPr>
        <w:t xml:space="preserve"> </w:t>
      </w:r>
      <w:r w:rsidRPr="00D62995">
        <w:rPr>
          <w:sz w:val="24"/>
          <w:szCs w:val="24"/>
        </w:rPr>
        <w:t>percentage</w:t>
      </w:r>
      <w:r w:rsidRPr="00D62995">
        <w:rPr>
          <w:spacing w:val="-2"/>
          <w:sz w:val="24"/>
          <w:szCs w:val="24"/>
        </w:rPr>
        <w:t xml:space="preserve"> </w:t>
      </w:r>
      <w:r w:rsidRPr="00D62995">
        <w:rPr>
          <w:sz w:val="24"/>
          <w:szCs w:val="24"/>
        </w:rPr>
        <w:t>basis.</w:t>
      </w:r>
      <w:r w:rsidRPr="00D62995">
        <w:rPr>
          <w:spacing w:val="-1"/>
          <w:sz w:val="24"/>
          <w:szCs w:val="24"/>
        </w:rPr>
        <w:t xml:space="preserve"> </w:t>
      </w:r>
      <w:r w:rsidRPr="00D62995">
        <w:rPr>
          <w:sz w:val="24"/>
          <w:szCs w:val="24"/>
        </w:rPr>
        <w:t>CenterPoint Houston should use an existing SAC04 code to effectuate the refund and provide retail electric providers 45-day notice of the refund.</w:t>
      </w:r>
    </w:p>
    <w:p w14:paraId="2DD14109" w14:textId="77777777" w:rsidR="000E5A45" w:rsidRPr="00D62995" w:rsidRDefault="000E5A45" w:rsidP="00E43AED">
      <w:pPr>
        <w:widowControl w:val="0"/>
        <w:numPr>
          <w:ilvl w:val="0"/>
          <w:numId w:val="47"/>
        </w:numPr>
        <w:tabs>
          <w:tab w:val="left" w:pos="1440"/>
        </w:tabs>
        <w:autoSpaceDE w:val="0"/>
        <w:autoSpaceDN w:val="0"/>
        <w:spacing w:line="360" w:lineRule="auto"/>
        <w:ind w:left="1260" w:hanging="540"/>
        <w:jc w:val="both"/>
        <w:outlineLvl w:val="2"/>
        <w:rPr>
          <w:b/>
          <w:sz w:val="24"/>
        </w:rPr>
      </w:pPr>
      <w:r w:rsidRPr="00D62995">
        <w:rPr>
          <w:b/>
          <w:sz w:val="24"/>
        </w:rPr>
        <w:t>Additional</w:t>
      </w:r>
      <w:r w:rsidRPr="00D62995">
        <w:rPr>
          <w:b/>
          <w:spacing w:val="-2"/>
          <w:sz w:val="24"/>
        </w:rPr>
        <w:t xml:space="preserve"> Matters.</w:t>
      </w:r>
    </w:p>
    <w:p w14:paraId="4FB8D008" w14:textId="6C456A94" w:rsidR="000E5A45" w:rsidRPr="00D62995" w:rsidRDefault="000E5A45" w:rsidP="00E43AED">
      <w:pPr>
        <w:widowControl w:val="0"/>
        <w:numPr>
          <w:ilvl w:val="1"/>
          <w:numId w:val="47"/>
        </w:numPr>
        <w:tabs>
          <w:tab w:val="left" w:pos="1180"/>
          <w:tab w:val="left" w:pos="1440"/>
        </w:tabs>
        <w:autoSpaceDE w:val="0"/>
        <w:autoSpaceDN w:val="0"/>
        <w:spacing w:line="360" w:lineRule="auto"/>
        <w:ind w:left="1260" w:right="194" w:firstLine="0"/>
        <w:jc w:val="both"/>
        <w:rPr>
          <w:sz w:val="24"/>
          <w:szCs w:val="24"/>
        </w:rPr>
      </w:pPr>
      <w:r w:rsidRPr="00D62995">
        <w:rPr>
          <w:b/>
          <w:sz w:val="24"/>
          <w:szCs w:val="24"/>
        </w:rPr>
        <w:t xml:space="preserve"> Phase I of the National Zero-Emission Freight Corridor Strategy.</w:t>
      </w:r>
      <w:r w:rsidRPr="00D62995">
        <w:rPr>
          <w:b/>
          <w:spacing w:val="40"/>
          <w:sz w:val="24"/>
          <w:szCs w:val="24"/>
        </w:rPr>
        <w:t xml:space="preserve"> </w:t>
      </w:r>
      <w:r w:rsidR="00D44260">
        <w:rPr>
          <w:b/>
          <w:spacing w:val="40"/>
          <w:sz w:val="24"/>
          <w:szCs w:val="24"/>
        </w:rPr>
        <w:t xml:space="preserve"> </w:t>
      </w:r>
      <w:r w:rsidRPr="00D62995">
        <w:rPr>
          <w:sz w:val="24"/>
          <w:szCs w:val="24"/>
        </w:rPr>
        <w:t>By June 30, 2025, CenterPoint Houston agrees to host a collaborative working group, open to relevant</w:t>
      </w:r>
      <w:r w:rsidRPr="00D62995">
        <w:rPr>
          <w:spacing w:val="-5"/>
          <w:sz w:val="24"/>
          <w:szCs w:val="24"/>
        </w:rPr>
        <w:t xml:space="preserve"> </w:t>
      </w:r>
      <w:r w:rsidRPr="00D62995">
        <w:rPr>
          <w:sz w:val="24"/>
          <w:szCs w:val="24"/>
        </w:rPr>
        <w:t>entities</w:t>
      </w:r>
      <w:r w:rsidRPr="00D62995">
        <w:rPr>
          <w:spacing w:val="-5"/>
          <w:sz w:val="24"/>
          <w:szCs w:val="24"/>
        </w:rPr>
        <w:t xml:space="preserve"> </w:t>
      </w:r>
      <w:r w:rsidRPr="00D62995">
        <w:rPr>
          <w:sz w:val="24"/>
          <w:szCs w:val="24"/>
        </w:rPr>
        <w:t>including</w:t>
      </w:r>
      <w:r w:rsidRPr="00D62995">
        <w:rPr>
          <w:spacing w:val="-6"/>
          <w:sz w:val="24"/>
          <w:szCs w:val="24"/>
        </w:rPr>
        <w:t xml:space="preserve"> </w:t>
      </w:r>
      <w:r w:rsidRPr="00D62995">
        <w:rPr>
          <w:sz w:val="24"/>
          <w:szCs w:val="24"/>
        </w:rPr>
        <w:t>the</w:t>
      </w:r>
      <w:r w:rsidRPr="00D62995">
        <w:rPr>
          <w:spacing w:val="-7"/>
          <w:sz w:val="24"/>
          <w:szCs w:val="24"/>
        </w:rPr>
        <w:t xml:space="preserve"> </w:t>
      </w:r>
      <w:r w:rsidRPr="00D62995">
        <w:rPr>
          <w:sz w:val="24"/>
          <w:szCs w:val="24"/>
        </w:rPr>
        <w:t>Port</w:t>
      </w:r>
      <w:r w:rsidRPr="00D62995">
        <w:rPr>
          <w:spacing w:val="-5"/>
          <w:sz w:val="24"/>
          <w:szCs w:val="24"/>
        </w:rPr>
        <w:t xml:space="preserve"> </w:t>
      </w:r>
      <w:r w:rsidRPr="00D62995">
        <w:rPr>
          <w:sz w:val="24"/>
          <w:szCs w:val="24"/>
        </w:rPr>
        <w:t>of</w:t>
      </w:r>
      <w:r w:rsidRPr="00D62995">
        <w:rPr>
          <w:spacing w:val="-7"/>
          <w:sz w:val="24"/>
          <w:szCs w:val="24"/>
        </w:rPr>
        <w:t xml:space="preserve"> </w:t>
      </w:r>
      <w:r w:rsidRPr="00D62995">
        <w:rPr>
          <w:sz w:val="24"/>
          <w:szCs w:val="24"/>
        </w:rPr>
        <w:t>Houston</w:t>
      </w:r>
      <w:r w:rsidRPr="00D62995">
        <w:rPr>
          <w:spacing w:val="-6"/>
          <w:sz w:val="24"/>
          <w:szCs w:val="24"/>
        </w:rPr>
        <w:t xml:space="preserve"> </w:t>
      </w:r>
      <w:r w:rsidRPr="00D62995">
        <w:rPr>
          <w:sz w:val="24"/>
          <w:szCs w:val="24"/>
        </w:rPr>
        <w:t>and</w:t>
      </w:r>
      <w:r w:rsidRPr="00D62995">
        <w:rPr>
          <w:spacing w:val="-6"/>
          <w:sz w:val="24"/>
          <w:szCs w:val="24"/>
        </w:rPr>
        <w:t xml:space="preserve"> </w:t>
      </w:r>
      <w:r w:rsidRPr="00D62995">
        <w:rPr>
          <w:sz w:val="24"/>
          <w:szCs w:val="24"/>
        </w:rPr>
        <w:t>other</w:t>
      </w:r>
      <w:r w:rsidRPr="00D62995">
        <w:rPr>
          <w:spacing w:val="-7"/>
          <w:sz w:val="24"/>
          <w:szCs w:val="24"/>
        </w:rPr>
        <w:t xml:space="preserve"> </w:t>
      </w:r>
      <w:r w:rsidRPr="00D62995">
        <w:rPr>
          <w:sz w:val="24"/>
          <w:szCs w:val="24"/>
        </w:rPr>
        <w:t>relevant</w:t>
      </w:r>
      <w:r w:rsidRPr="00D62995">
        <w:rPr>
          <w:spacing w:val="-6"/>
          <w:sz w:val="24"/>
          <w:szCs w:val="24"/>
        </w:rPr>
        <w:t xml:space="preserve"> </w:t>
      </w:r>
      <w:r w:rsidRPr="00D62995">
        <w:rPr>
          <w:sz w:val="24"/>
          <w:szCs w:val="24"/>
        </w:rPr>
        <w:t>municipal</w:t>
      </w:r>
      <w:r w:rsidRPr="00D62995">
        <w:rPr>
          <w:spacing w:val="-5"/>
          <w:sz w:val="24"/>
          <w:szCs w:val="24"/>
        </w:rPr>
        <w:t xml:space="preserve"> </w:t>
      </w:r>
      <w:r w:rsidRPr="00D62995">
        <w:rPr>
          <w:sz w:val="24"/>
          <w:szCs w:val="24"/>
        </w:rPr>
        <w:t>entities,</w:t>
      </w:r>
      <w:r w:rsidRPr="00D62995">
        <w:rPr>
          <w:spacing w:val="-6"/>
          <w:sz w:val="24"/>
          <w:szCs w:val="24"/>
        </w:rPr>
        <w:t xml:space="preserve"> </w:t>
      </w:r>
      <w:r w:rsidRPr="00D62995">
        <w:rPr>
          <w:sz w:val="24"/>
          <w:szCs w:val="24"/>
        </w:rPr>
        <w:t>to discuss implementation of Phase 1 of the National Zero-Emission Fr</w:t>
      </w:r>
      <w:r w:rsidR="00D44260">
        <w:rPr>
          <w:sz w:val="24"/>
          <w:szCs w:val="24"/>
        </w:rPr>
        <w:t xml:space="preserve">eight Corridor Strategy.  </w:t>
      </w:r>
      <w:r w:rsidRPr="00D62995">
        <w:rPr>
          <w:sz w:val="24"/>
          <w:szCs w:val="24"/>
        </w:rPr>
        <w:t xml:space="preserve">At this discussion, CenterPoint Houston will provide an </w:t>
      </w:r>
      <w:r w:rsidRPr="00D62995">
        <w:rPr>
          <w:sz w:val="24"/>
          <w:szCs w:val="24"/>
        </w:rPr>
        <w:lastRenderedPageBreak/>
        <w:t>analysis of each of the</w:t>
      </w:r>
      <w:r w:rsidRPr="00D62995">
        <w:rPr>
          <w:spacing w:val="-15"/>
          <w:sz w:val="24"/>
          <w:szCs w:val="24"/>
        </w:rPr>
        <w:t xml:space="preserve"> </w:t>
      </w:r>
      <w:r w:rsidRPr="00D62995">
        <w:rPr>
          <w:sz w:val="24"/>
          <w:szCs w:val="24"/>
        </w:rPr>
        <w:t>locations</w:t>
      </w:r>
      <w:r w:rsidRPr="00D62995">
        <w:rPr>
          <w:spacing w:val="-15"/>
          <w:sz w:val="24"/>
          <w:szCs w:val="24"/>
        </w:rPr>
        <w:t xml:space="preserve"> </w:t>
      </w:r>
      <w:r w:rsidRPr="00D62995">
        <w:rPr>
          <w:sz w:val="24"/>
          <w:szCs w:val="24"/>
        </w:rPr>
        <w:t>within</w:t>
      </w:r>
      <w:r w:rsidRPr="00D62995">
        <w:rPr>
          <w:spacing w:val="-15"/>
          <w:sz w:val="24"/>
          <w:szCs w:val="24"/>
        </w:rPr>
        <w:t xml:space="preserve"> </w:t>
      </w:r>
      <w:r w:rsidRPr="00D62995">
        <w:rPr>
          <w:sz w:val="24"/>
          <w:szCs w:val="24"/>
        </w:rPr>
        <w:t>CenterPoint</w:t>
      </w:r>
      <w:r w:rsidRPr="00D62995">
        <w:rPr>
          <w:spacing w:val="-15"/>
          <w:sz w:val="24"/>
          <w:szCs w:val="24"/>
        </w:rPr>
        <w:t xml:space="preserve"> </w:t>
      </w:r>
      <w:r w:rsidRPr="00D62995">
        <w:rPr>
          <w:sz w:val="24"/>
          <w:szCs w:val="24"/>
        </w:rPr>
        <w:t>Houston’s</w:t>
      </w:r>
      <w:r w:rsidRPr="00D62995">
        <w:rPr>
          <w:spacing w:val="-15"/>
          <w:sz w:val="24"/>
          <w:szCs w:val="24"/>
        </w:rPr>
        <w:t xml:space="preserve"> </w:t>
      </w:r>
      <w:r w:rsidRPr="00D62995">
        <w:rPr>
          <w:sz w:val="24"/>
          <w:szCs w:val="24"/>
        </w:rPr>
        <w:t>territory</w:t>
      </w:r>
      <w:r w:rsidRPr="00D62995">
        <w:rPr>
          <w:spacing w:val="-15"/>
          <w:sz w:val="24"/>
          <w:szCs w:val="24"/>
        </w:rPr>
        <w:t xml:space="preserve"> </w:t>
      </w:r>
      <w:r w:rsidRPr="00D62995">
        <w:rPr>
          <w:sz w:val="24"/>
          <w:szCs w:val="24"/>
        </w:rPr>
        <w:t>identified</w:t>
      </w:r>
      <w:r w:rsidRPr="00D62995">
        <w:rPr>
          <w:spacing w:val="-15"/>
          <w:sz w:val="24"/>
          <w:szCs w:val="24"/>
        </w:rPr>
        <w:t xml:space="preserve"> </w:t>
      </w:r>
      <w:r w:rsidRPr="00D62995">
        <w:rPr>
          <w:sz w:val="24"/>
          <w:szCs w:val="24"/>
        </w:rPr>
        <w:t>as</w:t>
      </w:r>
      <w:r w:rsidRPr="00D62995">
        <w:rPr>
          <w:spacing w:val="-15"/>
          <w:sz w:val="24"/>
          <w:szCs w:val="24"/>
        </w:rPr>
        <w:t xml:space="preserve"> </w:t>
      </w:r>
      <w:r w:rsidRPr="00D62995">
        <w:rPr>
          <w:sz w:val="24"/>
          <w:szCs w:val="24"/>
        </w:rPr>
        <w:t>a</w:t>
      </w:r>
      <w:r w:rsidRPr="00D62995">
        <w:rPr>
          <w:spacing w:val="-15"/>
          <w:sz w:val="24"/>
          <w:szCs w:val="24"/>
        </w:rPr>
        <w:t xml:space="preserve"> </w:t>
      </w:r>
      <w:r w:rsidRPr="00D62995">
        <w:rPr>
          <w:sz w:val="24"/>
          <w:szCs w:val="24"/>
        </w:rPr>
        <w:t>Phase</w:t>
      </w:r>
      <w:r w:rsidRPr="00D62995">
        <w:rPr>
          <w:spacing w:val="-15"/>
          <w:sz w:val="24"/>
          <w:szCs w:val="24"/>
        </w:rPr>
        <w:t xml:space="preserve"> </w:t>
      </w:r>
      <w:r w:rsidRPr="00D62995">
        <w:rPr>
          <w:sz w:val="24"/>
          <w:szCs w:val="24"/>
        </w:rPr>
        <w:t>1</w:t>
      </w:r>
      <w:r w:rsidRPr="00D62995">
        <w:rPr>
          <w:spacing w:val="-15"/>
          <w:sz w:val="24"/>
          <w:szCs w:val="24"/>
        </w:rPr>
        <w:t xml:space="preserve"> </w:t>
      </w:r>
      <w:r w:rsidRPr="00D62995">
        <w:rPr>
          <w:sz w:val="24"/>
          <w:szCs w:val="24"/>
        </w:rPr>
        <w:t>hub</w:t>
      </w:r>
      <w:r w:rsidRPr="00D62995">
        <w:rPr>
          <w:spacing w:val="-15"/>
          <w:sz w:val="24"/>
          <w:szCs w:val="24"/>
        </w:rPr>
        <w:t xml:space="preserve"> </w:t>
      </w:r>
      <w:r w:rsidRPr="00D62995">
        <w:rPr>
          <w:sz w:val="24"/>
          <w:szCs w:val="24"/>
        </w:rPr>
        <w:t>location as</w:t>
      </w:r>
      <w:r w:rsidRPr="00D62995">
        <w:rPr>
          <w:spacing w:val="-10"/>
          <w:sz w:val="24"/>
          <w:szCs w:val="24"/>
        </w:rPr>
        <w:t xml:space="preserve"> </w:t>
      </w:r>
      <w:r w:rsidRPr="00D62995">
        <w:rPr>
          <w:sz w:val="24"/>
          <w:szCs w:val="24"/>
        </w:rPr>
        <w:t>of</w:t>
      </w:r>
      <w:r w:rsidRPr="00D62995">
        <w:rPr>
          <w:spacing w:val="-12"/>
          <w:sz w:val="24"/>
          <w:szCs w:val="24"/>
        </w:rPr>
        <w:t xml:space="preserve"> </w:t>
      </w:r>
      <w:r w:rsidRPr="00D62995">
        <w:rPr>
          <w:sz w:val="24"/>
          <w:szCs w:val="24"/>
        </w:rPr>
        <w:t>December</w:t>
      </w:r>
      <w:r w:rsidRPr="00D62995">
        <w:rPr>
          <w:spacing w:val="-11"/>
          <w:sz w:val="24"/>
          <w:szCs w:val="24"/>
        </w:rPr>
        <w:t xml:space="preserve"> </w:t>
      </w:r>
      <w:r w:rsidRPr="00D62995">
        <w:rPr>
          <w:sz w:val="24"/>
          <w:szCs w:val="24"/>
        </w:rPr>
        <w:t>31,</w:t>
      </w:r>
      <w:r w:rsidRPr="00D62995">
        <w:rPr>
          <w:spacing w:val="-8"/>
          <w:sz w:val="24"/>
          <w:szCs w:val="24"/>
        </w:rPr>
        <w:t xml:space="preserve"> </w:t>
      </w:r>
      <w:r w:rsidRPr="00D62995">
        <w:rPr>
          <w:sz w:val="24"/>
          <w:szCs w:val="24"/>
        </w:rPr>
        <w:t>2024,</w:t>
      </w:r>
      <w:r w:rsidRPr="00D62995">
        <w:rPr>
          <w:spacing w:val="-8"/>
          <w:sz w:val="24"/>
          <w:szCs w:val="24"/>
        </w:rPr>
        <w:t xml:space="preserve"> </w:t>
      </w:r>
      <w:r w:rsidRPr="00D62995">
        <w:rPr>
          <w:sz w:val="24"/>
          <w:szCs w:val="24"/>
        </w:rPr>
        <w:t>including</w:t>
      </w:r>
      <w:r w:rsidRPr="00D62995">
        <w:rPr>
          <w:spacing w:val="-11"/>
          <w:sz w:val="24"/>
          <w:szCs w:val="24"/>
        </w:rPr>
        <w:t xml:space="preserve"> </w:t>
      </w:r>
      <w:r w:rsidRPr="00D62995">
        <w:rPr>
          <w:sz w:val="24"/>
          <w:szCs w:val="24"/>
        </w:rPr>
        <w:t>for</w:t>
      </w:r>
      <w:r w:rsidRPr="00D62995">
        <w:rPr>
          <w:spacing w:val="-9"/>
          <w:sz w:val="24"/>
          <w:szCs w:val="24"/>
        </w:rPr>
        <w:t xml:space="preserve"> </w:t>
      </w:r>
      <w:r w:rsidRPr="00D62995">
        <w:rPr>
          <w:sz w:val="24"/>
          <w:szCs w:val="24"/>
        </w:rPr>
        <w:t>each</w:t>
      </w:r>
      <w:r w:rsidRPr="00D62995">
        <w:rPr>
          <w:spacing w:val="-8"/>
          <w:sz w:val="24"/>
          <w:szCs w:val="24"/>
        </w:rPr>
        <w:t xml:space="preserve"> </w:t>
      </w:r>
      <w:r w:rsidRPr="00D62995">
        <w:rPr>
          <w:sz w:val="24"/>
          <w:szCs w:val="24"/>
        </w:rPr>
        <w:t>Principal</w:t>
      </w:r>
      <w:r w:rsidRPr="00D62995">
        <w:rPr>
          <w:spacing w:val="-10"/>
          <w:sz w:val="24"/>
          <w:szCs w:val="24"/>
        </w:rPr>
        <w:t xml:space="preserve"> </w:t>
      </w:r>
      <w:r w:rsidRPr="00D62995">
        <w:rPr>
          <w:sz w:val="24"/>
          <w:szCs w:val="24"/>
        </w:rPr>
        <w:t>Port</w:t>
      </w:r>
      <w:r w:rsidRPr="00D62995">
        <w:rPr>
          <w:spacing w:val="-10"/>
          <w:sz w:val="24"/>
          <w:szCs w:val="24"/>
        </w:rPr>
        <w:t xml:space="preserve"> </w:t>
      </w:r>
      <w:r w:rsidRPr="00D62995">
        <w:rPr>
          <w:sz w:val="24"/>
          <w:szCs w:val="24"/>
        </w:rPr>
        <w:t>site</w:t>
      </w:r>
      <w:r w:rsidRPr="00D62995">
        <w:rPr>
          <w:spacing w:val="-12"/>
          <w:sz w:val="24"/>
          <w:szCs w:val="24"/>
        </w:rPr>
        <w:t xml:space="preserve"> </w:t>
      </w:r>
      <w:r w:rsidRPr="00D62995">
        <w:rPr>
          <w:sz w:val="24"/>
          <w:szCs w:val="24"/>
        </w:rPr>
        <w:t>(</w:t>
      </w:r>
      <w:proofErr w:type="spellStart"/>
      <w:r w:rsidRPr="00D62995">
        <w:rPr>
          <w:sz w:val="24"/>
          <w:szCs w:val="24"/>
        </w:rPr>
        <w:t>i</w:t>
      </w:r>
      <w:proofErr w:type="spellEnd"/>
      <w:r w:rsidRPr="00D62995">
        <w:rPr>
          <w:sz w:val="24"/>
          <w:szCs w:val="24"/>
        </w:rPr>
        <w:t>)</w:t>
      </w:r>
      <w:r w:rsidRPr="00D62995">
        <w:rPr>
          <w:spacing w:val="-11"/>
          <w:sz w:val="24"/>
          <w:szCs w:val="24"/>
        </w:rPr>
        <w:t xml:space="preserve"> </w:t>
      </w:r>
      <w:r w:rsidRPr="00D62995">
        <w:rPr>
          <w:sz w:val="24"/>
          <w:szCs w:val="24"/>
        </w:rPr>
        <w:t>projected</w:t>
      </w:r>
      <w:r w:rsidRPr="00D62995">
        <w:rPr>
          <w:spacing w:val="-6"/>
          <w:sz w:val="24"/>
          <w:szCs w:val="24"/>
        </w:rPr>
        <w:t xml:space="preserve"> </w:t>
      </w:r>
      <w:r w:rsidRPr="00D62995">
        <w:rPr>
          <w:sz w:val="24"/>
          <w:szCs w:val="24"/>
        </w:rPr>
        <w:t>magnitude and</w:t>
      </w:r>
      <w:r w:rsidRPr="00D62995">
        <w:rPr>
          <w:spacing w:val="-15"/>
          <w:sz w:val="24"/>
          <w:szCs w:val="24"/>
        </w:rPr>
        <w:t xml:space="preserve"> </w:t>
      </w:r>
      <w:r w:rsidRPr="00D62995">
        <w:rPr>
          <w:sz w:val="24"/>
          <w:szCs w:val="24"/>
        </w:rPr>
        <w:t>timing</w:t>
      </w:r>
      <w:r w:rsidRPr="00D62995">
        <w:rPr>
          <w:spacing w:val="-15"/>
          <w:sz w:val="24"/>
          <w:szCs w:val="24"/>
        </w:rPr>
        <w:t xml:space="preserve"> </w:t>
      </w:r>
      <w:r w:rsidRPr="00D62995">
        <w:rPr>
          <w:sz w:val="24"/>
          <w:szCs w:val="24"/>
        </w:rPr>
        <w:t>of</w:t>
      </w:r>
      <w:r w:rsidRPr="00D62995">
        <w:rPr>
          <w:spacing w:val="-15"/>
          <w:sz w:val="24"/>
          <w:szCs w:val="24"/>
        </w:rPr>
        <w:t xml:space="preserve"> </w:t>
      </w:r>
      <w:r w:rsidRPr="00D62995">
        <w:rPr>
          <w:sz w:val="24"/>
          <w:szCs w:val="24"/>
        </w:rPr>
        <w:t>loads,</w:t>
      </w:r>
      <w:r w:rsidRPr="00D62995">
        <w:rPr>
          <w:spacing w:val="-15"/>
          <w:sz w:val="24"/>
          <w:szCs w:val="24"/>
        </w:rPr>
        <w:t xml:space="preserve"> </w:t>
      </w:r>
      <w:r w:rsidRPr="00D62995">
        <w:rPr>
          <w:sz w:val="24"/>
          <w:szCs w:val="24"/>
        </w:rPr>
        <w:t>and</w:t>
      </w:r>
      <w:r w:rsidRPr="00D62995">
        <w:rPr>
          <w:spacing w:val="-15"/>
          <w:sz w:val="24"/>
          <w:szCs w:val="24"/>
        </w:rPr>
        <w:t xml:space="preserve"> </w:t>
      </w:r>
      <w:r w:rsidRPr="00D62995">
        <w:rPr>
          <w:sz w:val="24"/>
          <w:szCs w:val="24"/>
        </w:rPr>
        <w:t>(ii)</w:t>
      </w:r>
      <w:r w:rsidRPr="00D62995">
        <w:rPr>
          <w:spacing w:val="-15"/>
          <w:sz w:val="24"/>
          <w:szCs w:val="24"/>
        </w:rPr>
        <w:t xml:space="preserve"> </w:t>
      </w:r>
      <w:r w:rsidRPr="00D62995">
        <w:rPr>
          <w:sz w:val="24"/>
          <w:szCs w:val="24"/>
        </w:rPr>
        <w:t>anticipated</w:t>
      </w:r>
      <w:r w:rsidRPr="00D62995">
        <w:rPr>
          <w:spacing w:val="-15"/>
          <w:sz w:val="24"/>
          <w:szCs w:val="24"/>
        </w:rPr>
        <w:t xml:space="preserve"> </w:t>
      </w:r>
      <w:r w:rsidRPr="00D62995">
        <w:rPr>
          <w:sz w:val="24"/>
          <w:szCs w:val="24"/>
        </w:rPr>
        <w:t>distribution</w:t>
      </w:r>
      <w:r w:rsidRPr="00D62995">
        <w:rPr>
          <w:spacing w:val="-15"/>
          <w:sz w:val="24"/>
          <w:szCs w:val="24"/>
        </w:rPr>
        <w:t xml:space="preserve"> </w:t>
      </w:r>
      <w:r w:rsidRPr="00D62995">
        <w:rPr>
          <w:sz w:val="24"/>
          <w:szCs w:val="24"/>
        </w:rPr>
        <w:t>system</w:t>
      </w:r>
      <w:r w:rsidRPr="00D62995">
        <w:rPr>
          <w:spacing w:val="-15"/>
          <w:sz w:val="24"/>
          <w:szCs w:val="24"/>
        </w:rPr>
        <w:t xml:space="preserve"> </w:t>
      </w:r>
      <w:r w:rsidRPr="00D62995">
        <w:rPr>
          <w:sz w:val="24"/>
          <w:szCs w:val="24"/>
        </w:rPr>
        <w:t>investments</w:t>
      </w:r>
      <w:r w:rsidRPr="00D62995">
        <w:rPr>
          <w:spacing w:val="-15"/>
          <w:sz w:val="24"/>
          <w:szCs w:val="24"/>
        </w:rPr>
        <w:t xml:space="preserve"> </w:t>
      </w:r>
      <w:r w:rsidRPr="00D62995">
        <w:rPr>
          <w:sz w:val="24"/>
          <w:szCs w:val="24"/>
        </w:rPr>
        <w:t>needed</w:t>
      </w:r>
      <w:r w:rsidRPr="00D62995">
        <w:rPr>
          <w:spacing w:val="-15"/>
          <w:sz w:val="24"/>
          <w:szCs w:val="24"/>
        </w:rPr>
        <w:t xml:space="preserve"> </w:t>
      </w:r>
      <w:r w:rsidRPr="00D62995">
        <w:rPr>
          <w:sz w:val="24"/>
          <w:szCs w:val="24"/>
        </w:rPr>
        <w:t>to</w:t>
      </w:r>
      <w:r w:rsidRPr="00D62995">
        <w:rPr>
          <w:spacing w:val="-15"/>
          <w:sz w:val="24"/>
          <w:szCs w:val="24"/>
        </w:rPr>
        <w:t xml:space="preserve"> </w:t>
      </w:r>
      <w:r w:rsidRPr="00D62995">
        <w:rPr>
          <w:sz w:val="24"/>
          <w:szCs w:val="24"/>
        </w:rPr>
        <w:t>serve such loads.</w:t>
      </w:r>
    </w:p>
    <w:p w14:paraId="191DAC1D" w14:textId="77777777" w:rsidR="003C4050" w:rsidRPr="003C4050" w:rsidRDefault="000E5A45" w:rsidP="00E43AED">
      <w:pPr>
        <w:widowControl w:val="0"/>
        <w:numPr>
          <w:ilvl w:val="1"/>
          <w:numId w:val="47"/>
        </w:numPr>
        <w:tabs>
          <w:tab w:val="left" w:pos="1180"/>
          <w:tab w:val="left" w:pos="1440"/>
        </w:tabs>
        <w:autoSpaceDE w:val="0"/>
        <w:autoSpaceDN w:val="0"/>
        <w:spacing w:line="360" w:lineRule="auto"/>
        <w:ind w:right="195" w:hanging="10"/>
        <w:jc w:val="both"/>
        <w:rPr>
          <w:b/>
          <w:sz w:val="24"/>
          <w:u w:val="single"/>
        </w:rPr>
      </w:pPr>
      <w:r w:rsidRPr="003C4050">
        <w:rPr>
          <w:b/>
          <w:sz w:val="24"/>
          <w:szCs w:val="24"/>
        </w:rPr>
        <w:t xml:space="preserve"> Electric Vehicle Load Growth.</w:t>
      </w:r>
      <w:r w:rsidRPr="003C4050">
        <w:rPr>
          <w:b/>
          <w:spacing w:val="40"/>
          <w:sz w:val="24"/>
          <w:szCs w:val="24"/>
        </w:rPr>
        <w:t xml:space="preserve">  </w:t>
      </w:r>
      <w:r w:rsidRPr="003C4050">
        <w:rPr>
          <w:sz w:val="24"/>
          <w:szCs w:val="24"/>
        </w:rPr>
        <w:t>CenterPoint Houston agrees to host a collaborative working group, open to interested external stakeholders including municipal entities, regional</w:t>
      </w:r>
      <w:r w:rsidRPr="003C4050">
        <w:rPr>
          <w:spacing w:val="-1"/>
          <w:sz w:val="24"/>
          <w:szCs w:val="24"/>
        </w:rPr>
        <w:t xml:space="preserve"> </w:t>
      </w:r>
      <w:r w:rsidRPr="003C4050">
        <w:rPr>
          <w:sz w:val="24"/>
          <w:szCs w:val="24"/>
        </w:rPr>
        <w:t>and</w:t>
      </w:r>
      <w:r w:rsidRPr="003C4050">
        <w:rPr>
          <w:spacing w:val="-1"/>
          <w:sz w:val="24"/>
          <w:szCs w:val="24"/>
        </w:rPr>
        <w:t xml:space="preserve"> </w:t>
      </w:r>
      <w:r w:rsidRPr="003C4050">
        <w:rPr>
          <w:sz w:val="24"/>
          <w:szCs w:val="24"/>
        </w:rPr>
        <w:t>state</w:t>
      </w:r>
      <w:r w:rsidRPr="003C4050">
        <w:rPr>
          <w:spacing w:val="-2"/>
          <w:sz w:val="24"/>
          <w:szCs w:val="24"/>
        </w:rPr>
        <w:t xml:space="preserve"> </w:t>
      </w:r>
      <w:r w:rsidRPr="003C4050">
        <w:rPr>
          <w:sz w:val="24"/>
          <w:szCs w:val="24"/>
        </w:rPr>
        <w:t>planning</w:t>
      </w:r>
      <w:r w:rsidRPr="003C4050">
        <w:rPr>
          <w:spacing w:val="-1"/>
          <w:sz w:val="24"/>
          <w:szCs w:val="24"/>
        </w:rPr>
        <w:t xml:space="preserve"> </w:t>
      </w:r>
      <w:r w:rsidRPr="003C4050">
        <w:rPr>
          <w:sz w:val="24"/>
          <w:szCs w:val="24"/>
        </w:rPr>
        <w:t>entities, fleets,</w:t>
      </w:r>
      <w:r w:rsidRPr="003C4050">
        <w:rPr>
          <w:spacing w:val="-1"/>
          <w:sz w:val="24"/>
          <w:szCs w:val="24"/>
        </w:rPr>
        <w:t xml:space="preserve"> </w:t>
      </w:r>
      <w:r w:rsidRPr="003C4050">
        <w:rPr>
          <w:sz w:val="24"/>
          <w:szCs w:val="24"/>
        </w:rPr>
        <w:t>charging</w:t>
      </w:r>
      <w:r w:rsidRPr="003C4050">
        <w:rPr>
          <w:spacing w:val="-1"/>
          <w:sz w:val="24"/>
          <w:szCs w:val="24"/>
        </w:rPr>
        <w:t xml:space="preserve"> </w:t>
      </w:r>
      <w:r w:rsidRPr="003C4050">
        <w:rPr>
          <w:sz w:val="24"/>
          <w:szCs w:val="24"/>
        </w:rPr>
        <w:t>providers (e.g.,</w:t>
      </w:r>
      <w:r w:rsidRPr="003C4050">
        <w:rPr>
          <w:spacing w:val="-1"/>
          <w:sz w:val="24"/>
          <w:szCs w:val="24"/>
        </w:rPr>
        <w:t xml:space="preserve"> </w:t>
      </w:r>
      <w:r w:rsidRPr="003C4050">
        <w:rPr>
          <w:sz w:val="24"/>
          <w:szCs w:val="24"/>
        </w:rPr>
        <w:t>EVSEs,</w:t>
      </w:r>
      <w:r w:rsidRPr="003C4050">
        <w:rPr>
          <w:spacing w:val="-1"/>
          <w:sz w:val="24"/>
          <w:szCs w:val="24"/>
        </w:rPr>
        <w:t xml:space="preserve"> </w:t>
      </w:r>
      <w:r w:rsidRPr="003C4050">
        <w:rPr>
          <w:sz w:val="24"/>
          <w:szCs w:val="24"/>
        </w:rPr>
        <w:t>charging- as-a-service providers, OEMs), and nonprofits to incorporate electric vehicle load growth into distribution system planning, deployment, and operation.  This working group will meet at least once per year.</w:t>
      </w:r>
    </w:p>
    <w:p w14:paraId="541FE8E0" w14:textId="22608278" w:rsidR="000E5A45" w:rsidRPr="003C4050" w:rsidRDefault="000E5A45" w:rsidP="00E43AED">
      <w:pPr>
        <w:widowControl w:val="0"/>
        <w:numPr>
          <w:ilvl w:val="1"/>
          <w:numId w:val="47"/>
        </w:numPr>
        <w:tabs>
          <w:tab w:val="left" w:pos="1180"/>
          <w:tab w:val="left" w:pos="1440"/>
        </w:tabs>
        <w:autoSpaceDE w:val="0"/>
        <w:autoSpaceDN w:val="0"/>
        <w:spacing w:line="360" w:lineRule="auto"/>
        <w:ind w:right="195" w:hanging="10"/>
        <w:jc w:val="both"/>
        <w:rPr>
          <w:b/>
          <w:sz w:val="24"/>
          <w:u w:val="single"/>
        </w:rPr>
      </w:pPr>
      <w:r w:rsidRPr="003C4050">
        <w:rPr>
          <w:b/>
          <w:sz w:val="24"/>
          <w:szCs w:val="24"/>
        </w:rPr>
        <w:t>Report on Distribution Hosting Capacity.</w:t>
      </w:r>
      <w:r w:rsidRPr="003C4050">
        <w:rPr>
          <w:b/>
          <w:spacing w:val="40"/>
          <w:sz w:val="24"/>
          <w:szCs w:val="24"/>
        </w:rPr>
        <w:t xml:space="preserve">  </w:t>
      </w:r>
      <w:r w:rsidRPr="003C4050">
        <w:rPr>
          <w:sz w:val="24"/>
          <w:szCs w:val="24"/>
        </w:rPr>
        <w:t>By December 31, 2025, CenterPoint Houston will produce a public report that identifies technological, security, and other potential</w:t>
      </w:r>
      <w:r w:rsidRPr="003C4050">
        <w:rPr>
          <w:spacing w:val="77"/>
          <w:w w:val="150"/>
          <w:sz w:val="24"/>
          <w:szCs w:val="24"/>
        </w:rPr>
        <w:t xml:space="preserve"> </w:t>
      </w:r>
      <w:r w:rsidRPr="003C4050">
        <w:rPr>
          <w:sz w:val="24"/>
          <w:szCs w:val="24"/>
        </w:rPr>
        <w:t>barriers</w:t>
      </w:r>
      <w:r w:rsidRPr="003C4050">
        <w:rPr>
          <w:spacing w:val="76"/>
          <w:w w:val="150"/>
          <w:sz w:val="24"/>
          <w:szCs w:val="24"/>
        </w:rPr>
        <w:t xml:space="preserve"> </w:t>
      </w:r>
      <w:r w:rsidRPr="003C4050">
        <w:rPr>
          <w:sz w:val="24"/>
          <w:szCs w:val="24"/>
        </w:rPr>
        <w:t>to</w:t>
      </w:r>
      <w:r w:rsidRPr="003C4050">
        <w:rPr>
          <w:spacing w:val="77"/>
          <w:w w:val="150"/>
          <w:sz w:val="24"/>
          <w:szCs w:val="24"/>
        </w:rPr>
        <w:t xml:space="preserve"> </w:t>
      </w:r>
      <w:r w:rsidRPr="003C4050">
        <w:rPr>
          <w:sz w:val="24"/>
          <w:szCs w:val="24"/>
        </w:rPr>
        <w:t>publishing</w:t>
      </w:r>
      <w:r w:rsidRPr="003C4050">
        <w:rPr>
          <w:spacing w:val="76"/>
          <w:w w:val="150"/>
          <w:sz w:val="24"/>
          <w:szCs w:val="24"/>
        </w:rPr>
        <w:t xml:space="preserve"> </w:t>
      </w:r>
      <w:r w:rsidRPr="003C4050">
        <w:rPr>
          <w:sz w:val="24"/>
          <w:szCs w:val="24"/>
        </w:rPr>
        <w:t>publicly</w:t>
      </w:r>
      <w:r w:rsidRPr="003C4050">
        <w:rPr>
          <w:spacing w:val="77"/>
          <w:w w:val="150"/>
          <w:sz w:val="24"/>
          <w:szCs w:val="24"/>
        </w:rPr>
        <w:t xml:space="preserve"> </w:t>
      </w:r>
      <w:r w:rsidRPr="003C4050">
        <w:rPr>
          <w:sz w:val="24"/>
          <w:szCs w:val="24"/>
        </w:rPr>
        <w:t>available</w:t>
      </w:r>
      <w:r w:rsidRPr="003C4050">
        <w:rPr>
          <w:spacing w:val="76"/>
          <w:w w:val="150"/>
          <w:sz w:val="24"/>
          <w:szCs w:val="24"/>
        </w:rPr>
        <w:t xml:space="preserve"> </w:t>
      </w:r>
      <w:r w:rsidRPr="003C4050">
        <w:rPr>
          <w:sz w:val="24"/>
          <w:szCs w:val="24"/>
        </w:rPr>
        <w:t>hosting</w:t>
      </w:r>
      <w:r w:rsidRPr="003C4050">
        <w:rPr>
          <w:spacing w:val="77"/>
          <w:w w:val="150"/>
          <w:sz w:val="24"/>
          <w:szCs w:val="24"/>
        </w:rPr>
        <w:t xml:space="preserve"> </w:t>
      </w:r>
      <w:r w:rsidRPr="003C4050">
        <w:rPr>
          <w:sz w:val="24"/>
          <w:szCs w:val="24"/>
        </w:rPr>
        <w:t>capacity</w:t>
      </w:r>
      <w:r w:rsidRPr="003C4050">
        <w:rPr>
          <w:spacing w:val="78"/>
          <w:w w:val="150"/>
          <w:sz w:val="24"/>
          <w:szCs w:val="24"/>
        </w:rPr>
        <w:t xml:space="preserve"> </w:t>
      </w:r>
      <w:r w:rsidRPr="003C4050">
        <w:rPr>
          <w:sz w:val="24"/>
          <w:szCs w:val="24"/>
        </w:rPr>
        <w:t>data,</w:t>
      </w:r>
      <w:r w:rsidRPr="003C4050">
        <w:rPr>
          <w:spacing w:val="78"/>
          <w:w w:val="150"/>
          <w:sz w:val="24"/>
          <w:szCs w:val="24"/>
        </w:rPr>
        <w:t xml:space="preserve"> </w:t>
      </w:r>
      <w:r w:rsidRPr="003C4050">
        <w:rPr>
          <w:sz w:val="24"/>
          <w:szCs w:val="24"/>
        </w:rPr>
        <w:t>and CenterPoint</w:t>
      </w:r>
      <w:r w:rsidRPr="003C4050">
        <w:rPr>
          <w:spacing w:val="-10"/>
          <w:sz w:val="24"/>
          <w:szCs w:val="24"/>
        </w:rPr>
        <w:t xml:space="preserve"> </w:t>
      </w:r>
      <w:r w:rsidRPr="003C4050">
        <w:rPr>
          <w:sz w:val="24"/>
          <w:szCs w:val="24"/>
        </w:rPr>
        <w:t>Houston’s</w:t>
      </w:r>
      <w:r w:rsidRPr="003C4050">
        <w:rPr>
          <w:spacing w:val="-10"/>
          <w:sz w:val="24"/>
          <w:szCs w:val="24"/>
        </w:rPr>
        <w:t xml:space="preserve"> </w:t>
      </w:r>
      <w:r w:rsidRPr="003C4050">
        <w:rPr>
          <w:sz w:val="24"/>
          <w:szCs w:val="24"/>
        </w:rPr>
        <w:t>plans</w:t>
      </w:r>
      <w:r w:rsidRPr="003C4050">
        <w:rPr>
          <w:spacing w:val="-10"/>
          <w:sz w:val="24"/>
          <w:szCs w:val="24"/>
        </w:rPr>
        <w:t xml:space="preserve"> </w:t>
      </w:r>
      <w:r w:rsidRPr="003C4050">
        <w:rPr>
          <w:sz w:val="24"/>
          <w:szCs w:val="24"/>
        </w:rPr>
        <w:t>and</w:t>
      </w:r>
      <w:r w:rsidRPr="003C4050">
        <w:rPr>
          <w:spacing w:val="-10"/>
          <w:sz w:val="24"/>
          <w:szCs w:val="24"/>
        </w:rPr>
        <w:t xml:space="preserve"> </w:t>
      </w:r>
      <w:r w:rsidRPr="003C4050">
        <w:rPr>
          <w:sz w:val="24"/>
          <w:szCs w:val="24"/>
        </w:rPr>
        <w:t>estimated</w:t>
      </w:r>
      <w:r w:rsidRPr="003C4050">
        <w:rPr>
          <w:spacing w:val="-10"/>
          <w:sz w:val="24"/>
          <w:szCs w:val="24"/>
        </w:rPr>
        <w:t xml:space="preserve"> </w:t>
      </w:r>
      <w:r w:rsidRPr="003C4050">
        <w:rPr>
          <w:sz w:val="24"/>
          <w:szCs w:val="24"/>
        </w:rPr>
        <w:t>associated</w:t>
      </w:r>
      <w:r w:rsidRPr="003C4050">
        <w:rPr>
          <w:spacing w:val="-11"/>
          <w:sz w:val="24"/>
          <w:szCs w:val="24"/>
        </w:rPr>
        <w:t xml:space="preserve"> </w:t>
      </w:r>
      <w:r w:rsidRPr="003C4050">
        <w:rPr>
          <w:sz w:val="24"/>
          <w:szCs w:val="24"/>
        </w:rPr>
        <w:t>implementation</w:t>
      </w:r>
      <w:r w:rsidRPr="003C4050">
        <w:rPr>
          <w:spacing w:val="-10"/>
          <w:sz w:val="24"/>
          <w:szCs w:val="24"/>
        </w:rPr>
        <w:t xml:space="preserve"> </w:t>
      </w:r>
      <w:r w:rsidRPr="003C4050">
        <w:rPr>
          <w:sz w:val="24"/>
          <w:szCs w:val="24"/>
        </w:rPr>
        <w:t>costs</w:t>
      </w:r>
      <w:r w:rsidRPr="003C4050">
        <w:rPr>
          <w:spacing w:val="-12"/>
          <w:sz w:val="24"/>
          <w:szCs w:val="24"/>
        </w:rPr>
        <w:t xml:space="preserve"> </w:t>
      </w:r>
      <w:r w:rsidRPr="003C4050">
        <w:rPr>
          <w:sz w:val="24"/>
          <w:szCs w:val="24"/>
        </w:rPr>
        <w:t>to</w:t>
      </w:r>
      <w:r w:rsidRPr="003C4050">
        <w:rPr>
          <w:spacing w:val="-10"/>
          <w:sz w:val="24"/>
          <w:szCs w:val="24"/>
        </w:rPr>
        <w:t xml:space="preserve"> </w:t>
      </w:r>
      <w:r w:rsidRPr="003C4050">
        <w:rPr>
          <w:sz w:val="24"/>
          <w:szCs w:val="24"/>
        </w:rPr>
        <w:t>work</w:t>
      </w:r>
      <w:r w:rsidRPr="003C4050">
        <w:rPr>
          <w:spacing w:val="-10"/>
          <w:sz w:val="24"/>
          <w:szCs w:val="24"/>
        </w:rPr>
        <w:t xml:space="preserve"> </w:t>
      </w:r>
      <w:r w:rsidRPr="003C4050">
        <w:rPr>
          <w:sz w:val="24"/>
          <w:szCs w:val="24"/>
        </w:rPr>
        <w:t>to overcome those barriers.</w:t>
      </w:r>
    </w:p>
    <w:p w14:paraId="6AA7BC2D" w14:textId="77777777" w:rsidR="00D44260" w:rsidRDefault="00D44260" w:rsidP="00AA3548">
      <w:pPr>
        <w:spacing w:line="360" w:lineRule="auto"/>
        <w:ind w:left="720"/>
        <w:jc w:val="both"/>
        <w:rPr>
          <w:b/>
          <w:sz w:val="24"/>
          <w:u w:val="single"/>
        </w:rPr>
      </w:pPr>
    </w:p>
    <w:p w14:paraId="104355B7" w14:textId="77777777" w:rsidR="00894B3F" w:rsidRPr="00490A92" w:rsidRDefault="00894B3F" w:rsidP="00AA3548">
      <w:pPr>
        <w:spacing w:line="360" w:lineRule="auto"/>
        <w:ind w:left="720"/>
        <w:jc w:val="both"/>
        <w:rPr>
          <w:b/>
          <w:sz w:val="24"/>
        </w:rPr>
      </w:pPr>
      <w:r>
        <w:rPr>
          <w:b/>
          <w:sz w:val="24"/>
          <w:u w:val="single"/>
        </w:rPr>
        <w:t>I</w:t>
      </w:r>
      <w:r w:rsidRPr="00490A92">
        <w:rPr>
          <w:b/>
          <w:sz w:val="24"/>
          <w:u w:val="single"/>
        </w:rPr>
        <w:t xml:space="preserve">V.  </w:t>
      </w:r>
      <w:r w:rsidRPr="00490A92">
        <w:rPr>
          <w:b/>
          <w:sz w:val="24"/>
          <w:u w:val="single"/>
        </w:rPr>
        <w:tab/>
        <w:t>RECOMMENDATION</w:t>
      </w:r>
    </w:p>
    <w:p w14:paraId="023BFB91" w14:textId="77777777" w:rsidR="00894B3F" w:rsidRPr="00490A92" w:rsidRDefault="00894B3F" w:rsidP="00894B3F">
      <w:pPr>
        <w:spacing w:line="480" w:lineRule="exact"/>
        <w:ind w:left="720" w:hanging="720"/>
        <w:jc w:val="both"/>
        <w:rPr>
          <w:b/>
          <w:sz w:val="24"/>
        </w:rPr>
      </w:pPr>
      <w:r w:rsidRPr="00490A92">
        <w:rPr>
          <w:b/>
          <w:sz w:val="24"/>
        </w:rPr>
        <w:t>Q.</w:t>
      </w:r>
      <w:r w:rsidRPr="00490A92">
        <w:rPr>
          <w:b/>
          <w:sz w:val="24"/>
        </w:rPr>
        <w:tab/>
        <w:t xml:space="preserve">What is your recommendation in this proceeding? </w:t>
      </w:r>
    </w:p>
    <w:p w14:paraId="522E91FD" w14:textId="224578E0" w:rsidR="00894B3F" w:rsidRPr="00EC0FC7" w:rsidRDefault="00894B3F" w:rsidP="00894B3F">
      <w:pPr>
        <w:pStyle w:val="Answer"/>
        <w:numPr>
          <w:ilvl w:val="0"/>
          <w:numId w:val="0"/>
        </w:numPr>
        <w:spacing w:after="0" w:line="480" w:lineRule="exact"/>
        <w:ind w:left="720" w:hanging="720"/>
        <w:rPr>
          <w:rFonts w:ascii="Times New Roman" w:hAnsi="Times New Roman"/>
          <w:sz w:val="24"/>
          <w:szCs w:val="24"/>
        </w:rPr>
      </w:pPr>
      <w:r w:rsidRPr="00490A92">
        <w:rPr>
          <w:rFonts w:ascii="Times New Roman" w:hAnsi="Times New Roman"/>
          <w:sz w:val="24"/>
          <w:szCs w:val="24"/>
        </w:rPr>
        <w:t>A.</w:t>
      </w:r>
      <w:r w:rsidRPr="00490A92">
        <w:rPr>
          <w:rFonts w:ascii="Times New Roman" w:hAnsi="Times New Roman"/>
          <w:sz w:val="24"/>
          <w:szCs w:val="24"/>
        </w:rPr>
        <w:tab/>
      </w:r>
      <w:r w:rsidRPr="00EC0FC7">
        <w:rPr>
          <w:rFonts w:ascii="Times New Roman" w:hAnsi="Times New Roman"/>
          <w:sz w:val="24"/>
          <w:szCs w:val="24"/>
        </w:rPr>
        <w:t xml:space="preserve">In my opinion, the </w:t>
      </w:r>
      <w:r>
        <w:rPr>
          <w:rFonts w:ascii="Times New Roman" w:hAnsi="Times New Roman"/>
          <w:sz w:val="24"/>
          <w:szCs w:val="24"/>
        </w:rPr>
        <w:t>Agreement</w:t>
      </w:r>
      <w:r w:rsidRPr="00EC0FC7">
        <w:rPr>
          <w:rFonts w:ascii="Times New Roman" w:hAnsi="Times New Roman"/>
          <w:sz w:val="24"/>
          <w:szCs w:val="24"/>
        </w:rPr>
        <w:t xml:space="preserve"> represents a settlement between the parties that results in an acceptable resolution to this proceeding that is consistent with the public interest.  </w:t>
      </w:r>
      <w:r w:rsidRPr="00EC0FC7">
        <w:rPr>
          <w:rFonts w:ascii="Times" w:hAnsi="Times"/>
          <w:sz w:val="24"/>
          <w:szCs w:val="24"/>
        </w:rPr>
        <w:t>T</w:t>
      </w:r>
      <w:r w:rsidRPr="00EC0FC7">
        <w:rPr>
          <w:rFonts w:ascii="Times" w:hAnsi="Times"/>
          <w:bCs/>
          <w:sz w:val="24"/>
          <w:szCs w:val="24"/>
        </w:rPr>
        <w:t xml:space="preserve">he </w:t>
      </w:r>
      <w:r>
        <w:rPr>
          <w:rFonts w:ascii="Times" w:hAnsi="Times"/>
          <w:bCs/>
          <w:sz w:val="24"/>
          <w:szCs w:val="24"/>
        </w:rPr>
        <w:t>Agreement</w:t>
      </w:r>
      <w:r w:rsidRPr="00EC0FC7">
        <w:rPr>
          <w:rFonts w:ascii="Times" w:hAnsi="Times"/>
          <w:bCs/>
          <w:sz w:val="24"/>
          <w:szCs w:val="24"/>
        </w:rPr>
        <w:t xml:space="preserve"> reflects a reasonable compromise and represents an appropriate balancing of the interests of </w:t>
      </w:r>
      <w:r w:rsidR="00AD4B25">
        <w:rPr>
          <w:rFonts w:ascii="Times" w:hAnsi="Times"/>
          <w:bCs/>
          <w:sz w:val="24"/>
          <w:szCs w:val="24"/>
        </w:rPr>
        <w:t>CenterPoint</w:t>
      </w:r>
      <w:r w:rsidRPr="00EC0FC7">
        <w:rPr>
          <w:rFonts w:ascii="Times" w:hAnsi="Times"/>
          <w:bCs/>
          <w:sz w:val="24"/>
          <w:szCs w:val="24"/>
        </w:rPr>
        <w:t>, the Signatories, and other stakeholders in the Texas electricity market</w:t>
      </w:r>
      <w:r w:rsidRPr="00EC0FC7">
        <w:rPr>
          <w:rFonts w:ascii="Times New Roman" w:hAnsi="Times New Roman"/>
          <w:sz w:val="24"/>
          <w:szCs w:val="24"/>
        </w:rPr>
        <w:t>.</w:t>
      </w:r>
    </w:p>
    <w:p w14:paraId="467C8770" w14:textId="42112817" w:rsidR="00765B5E" w:rsidRPr="00490A92" w:rsidRDefault="00894B3F" w:rsidP="00894B3F">
      <w:pPr>
        <w:pStyle w:val="Answer"/>
        <w:numPr>
          <w:ilvl w:val="0"/>
          <w:numId w:val="0"/>
        </w:numPr>
        <w:spacing w:after="0" w:line="480" w:lineRule="exact"/>
        <w:ind w:left="720" w:firstLine="720"/>
        <w:rPr>
          <w:sz w:val="24"/>
          <w:szCs w:val="24"/>
        </w:rPr>
      </w:pPr>
      <w:r w:rsidRPr="00EC0FC7">
        <w:rPr>
          <w:rFonts w:ascii="Times New Roman" w:hAnsi="Times New Roman"/>
          <w:sz w:val="24"/>
          <w:szCs w:val="24"/>
        </w:rPr>
        <w:t xml:space="preserve">Accordingly, I believe that the terms of the </w:t>
      </w:r>
      <w:r>
        <w:rPr>
          <w:rFonts w:ascii="Times New Roman" w:hAnsi="Times New Roman"/>
          <w:sz w:val="24"/>
          <w:szCs w:val="24"/>
        </w:rPr>
        <w:t>Agreement</w:t>
      </w:r>
      <w:r w:rsidRPr="00EC0FC7">
        <w:rPr>
          <w:rFonts w:ascii="Times New Roman" w:hAnsi="Times New Roman"/>
          <w:sz w:val="24"/>
          <w:szCs w:val="24"/>
        </w:rPr>
        <w:t xml:space="preserve"> provide an</w:t>
      </w:r>
      <w:r>
        <w:rPr>
          <w:rFonts w:ascii="Times New Roman" w:hAnsi="Times New Roman"/>
          <w:sz w:val="24"/>
          <w:szCs w:val="24"/>
        </w:rPr>
        <w:t xml:space="preserve"> acceptable degree of certainty to the Signatories that would not be assured if litigation of this proceeding were to continue.  Given the broad spectrum of issues addressed by the Agreement and the certainty provided by the formal agreement of the stipulating parties, I recommend that the Commission adopt the Agreement in its entirety</w:t>
      </w:r>
      <w:r w:rsidR="005A769A">
        <w:rPr>
          <w:rFonts w:ascii="Times New Roman" w:hAnsi="Times New Roman"/>
          <w:sz w:val="24"/>
          <w:szCs w:val="24"/>
        </w:rPr>
        <w:t>.</w:t>
      </w:r>
    </w:p>
    <w:p w14:paraId="17F9DF22" w14:textId="77777777" w:rsidR="00FB2AD8" w:rsidRDefault="00FB2AD8" w:rsidP="00F14B48">
      <w:pPr>
        <w:pStyle w:val="BodyTextIndent2"/>
        <w:spacing w:line="240" w:lineRule="auto"/>
        <w:ind w:left="0" w:firstLine="0"/>
        <w:jc w:val="both"/>
      </w:pPr>
    </w:p>
    <w:p w14:paraId="71E1CEC5" w14:textId="08390386" w:rsidR="00260D4D" w:rsidRPr="00260D4D" w:rsidRDefault="00260D4D" w:rsidP="00497A61">
      <w:pPr>
        <w:pStyle w:val="BodyTextIndent2"/>
        <w:spacing w:line="480" w:lineRule="exact"/>
        <w:jc w:val="both"/>
        <w:rPr>
          <w:b/>
        </w:rPr>
      </w:pPr>
      <w:r w:rsidRPr="00260D4D">
        <w:rPr>
          <w:b/>
        </w:rPr>
        <w:lastRenderedPageBreak/>
        <w:t>Q.</w:t>
      </w:r>
      <w:r w:rsidRPr="00260D4D">
        <w:rPr>
          <w:b/>
        </w:rPr>
        <w:tab/>
        <w:t>Does this conclude your testimony?</w:t>
      </w:r>
    </w:p>
    <w:p w14:paraId="0E48DEA2" w14:textId="702E75F3" w:rsidR="00260D4D" w:rsidRDefault="00260D4D" w:rsidP="00497A61">
      <w:pPr>
        <w:pStyle w:val="BodyTextIndent2"/>
        <w:spacing w:line="480" w:lineRule="exact"/>
        <w:jc w:val="both"/>
      </w:pPr>
      <w:r>
        <w:t>A.</w:t>
      </w:r>
      <w:r>
        <w:tab/>
        <w:t>Yes.</w:t>
      </w:r>
    </w:p>
    <w:p w14:paraId="3235F352" w14:textId="616D11F1" w:rsidR="00260D4D" w:rsidRPr="00490A92" w:rsidRDefault="00260D4D" w:rsidP="00497A61">
      <w:pPr>
        <w:pStyle w:val="BodyTextIndent2"/>
        <w:spacing w:line="480" w:lineRule="exact"/>
        <w:jc w:val="both"/>
        <w:sectPr w:rsidR="00260D4D" w:rsidRPr="00490A92" w:rsidSect="005C19DF">
          <w:headerReference w:type="even" r:id="rId10"/>
          <w:headerReference w:type="default" r:id="rId11"/>
          <w:footerReference w:type="even" r:id="rId12"/>
          <w:footerReference w:type="default" r:id="rId13"/>
          <w:pgSz w:w="12240" w:h="15840" w:code="1"/>
          <w:pgMar w:top="1170" w:right="1440" w:bottom="1440" w:left="1440" w:header="720" w:footer="588" w:gutter="0"/>
          <w:lnNumType w:countBy="1"/>
          <w:pgNumType w:start="0"/>
          <w:cols w:space="720"/>
          <w:titlePg/>
          <w:docGrid w:linePitch="272"/>
        </w:sectPr>
      </w:pPr>
    </w:p>
    <w:p w14:paraId="6FA72EC4" w14:textId="77777777" w:rsidR="00176128" w:rsidRPr="00490A92" w:rsidRDefault="00176128" w:rsidP="00176128">
      <w:pPr>
        <w:pStyle w:val="PlainText"/>
        <w:tabs>
          <w:tab w:val="left" w:pos="7020"/>
        </w:tabs>
        <w:jc w:val="center"/>
        <w:outlineLvl w:val="0"/>
        <w:rPr>
          <w:rFonts w:ascii="Times New Roman" w:hAnsi="Times New Roman"/>
          <w:sz w:val="24"/>
        </w:rPr>
      </w:pPr>
      <w:r w:rsidRPr="00490A92">
        <w:rPr>
          <w:rFonts w:ascii="Times New Roman" w:hAnsi="Times New Roman"/>
          <w:sz w:val="24"/>
        </w:rPr>
        <w:lastRenderedPageBreak/>
        <w:tab/>
        <w:t xml:space="preserve">     Attachment DT-1</w:t>
      </w:r>
    </w:p>
    <w:p w14:paraId="7BBA1254" w14:textId="06D81598" w:rsidR="00176128" w:rsidRPr="00490A92" w:rsidRDefault="00176128" w:rsidP="00176128">
      <w:pPr>
        <w:pStyle w:val="PlainText"/>
        <w:tabs>
          <w:tab w:val="left" w:pos="7020"/>
        </w:tabs>
        <w:jc w:val="center"/>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Page 1 of </w:t>
      </w:r>
      <w:r w:rsidR="008A5B45">
        <w:rPr>
          <w:rFonts w:ascii="Times New Roman" w:hAnsi="Times New Roman"/>
          <w:sz w:val="24"/>
        </w:rPr>
        <w:t>4</w:t>
      </w:r>
    </w:p>
    <w:p w14:paraId="2C5E2DE8" w14:textId="77777777" w:rsidR="00176128" w:rsidRPr="00490A92" w:rsidRDefault="00176128" w:rsidP="00176128">
      <w:pPr>
        <w:pStyle w:val="PlainText"/>
        <w:tabs>
          <w:tab w:val="left" w:pos="7020"/>
        </w:tabs>
        <w:jc w:val="center"/>
        <w:outlineLvl w:val="0"/>
        <w:rPr>
          <w:rFonts w:ascii="Times New Roman" w:hAnsi="Times New Roman"/>
          <w:b/>
          <w:sz w:val="24"/>
        </w:rPr>
      </w:pPr>
    </w:p>
    <w:p w14:paraId="3413EDD5" w14:textId="77777777" w:rsidR="00176128" w:rsidRPr="00490A92" w:rsidRDefault="00176128" w:rsidP="00176128">
      <w:pPr>
        <w:pStyle w:val="PlainText"/>
        <w:tabs>
          <w:tab w:val="left" w:pos="7020"/>
        </w:tabs>
        <w:jc w:val="center"/>
        <w:outlineLvl w:val="0"/>
        <w:rPr>
          <w:rFonts w:ascii="Times New Roman" w:hAnsi="Times New Roman"/>
          <w:b/>
          <w:sz w:val="24"/>
        </w:rPr>
      </w:pPr>
      <w:r w:rsidRPr="00490A92">
        <w:rPr>
          <w:rFonts w:ascii="Times New Roman" w:hAnsi="Times New Roman"/>
          <w:b/>
          <w:sz w:val="24"/>
        </w:rPr>
        <w:t>LIST OF TESTIMONIES</w:t>
      </w:r>
    </w:p>
    <w:p w14:paraId="7B97C1F7" w14:textId="77777777" w:rsidR="00176128" w:rsidRPr="00490A92" w:rsidRDefault="00176128" w:rsidP="00176128">
      <w:pPr>
        <w:suppressLineNumbers/>
        <w:ind w:right="360"/>
        <w:jc w:val="center"/>
        <w:rPr>
          <w:b/>
          <w:sz w:val="24"/>
        </w:rPr>
      </w:pPr>
      <w:r w:rsidRPr="00490A92">
        <w:rPr>
          <w:b/>
          <w:sz w:val="24"/>
        </w:rPr>
        <w:t xml:space="preserve">     BY DARRYL TIETJEN</w:t>
      </w:r>
    </w:p>
    <w:p w14:paraId="07F92CC6" w14:textId="77777777" w:rsidR="00176128" w:rsidRPr="00490A92" w:rsidRDefault="00176128" w:rsidP="00176128">
      <w:pPr>
        <w:suppressLineNumbers/>
        <w:ind w:right="360"/>
        <w:jc w:val="center"/>
      </w:pPr>
    </w:p>
    <w:p w14:paraId="7D376E22" w14:textId="77777777" w:rsidR="00176128" w:rsidRPr="00490A92" w:rsidRDefault="00176128" w:rsidP="00CF0B27">
      <w:pPr>
        <w:pStyle w:val="PlainText"/>
        <w:spacing w:line="320" w:lineRule="atLeast"/>
        <w:rPr>
          <w:rFonts w:ascii="Times New Roman" w:hAnsi="Times New Roman"/>
          <w:sz w:val="24"/>
        </w:rPr>
      </w:pPr>
      <w:r w:rsidRPr="00490A92">
        <w:rPr>
          <w:rFonts w:ascii="Times New Roman" w:hAnsi="Times New Roman"/>
          <w:sz w:val="24"/>
          <w:u w:val="single"/>
        </w:rPr>
        <w:t>PU</w:t>
      </w:r>
      <w:r w:rsidR="008772E2" w:rsidRPr="00490A92">
        <w:rPr>
          <w:rFonts w:ascii="Times New Roman" w:hAnsi="Times New Roman"/>
          <w:sz w:val="24"/>
          <w:u w:val="single"/>
        </w:rPr>
        <w:t>C</w:t>
      </w:r>
      <w:r w:rsidRPr="00490A92">
        <w:rPr>
          <w:rFonts w:ascii="Times New Roman" w:hAnsi="Times New Roman"/>
          <w:sz w:val="24"/>
          <w:u w:val="single"/>
        </w:rPr>
        <w:t xml:space="preserve"> Docket</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u w:val="single"/>
        </w:rPr>
        <w:t>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008772E2" w:rsidRPr="00490A92">
        <w:rPr>
          <w:rFonts w:ascii="Times New Roman" w:hAnsi="Times New Roman"/>
          <w:sz w:val="24"/>
        </w:rPr>
        <w:tab/>
      </w:r>
      <w:r w:rsidRPr="00490A92">
        <w:rPr>
          <w:rFonts w:ascii="Times New Roman" w:hAnsi="Times New Roman"/>
          <w:sz w:val="24"/>
          <w:u w:val="single"/>
        </w:rPr>
        <w:t>Subject</w:t>
      </w:r>
    </w:p>
    <w:p w14:paraId="5289161F"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10060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Brazos River Authority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70228231"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10462</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Tex-La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Interim Rates/ROR</w:t>
      </w:r>
    </w:p>
    <w:p w14:paraId="76E99752"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10325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Central Texas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7A5F1900" w14:textId="77777777" w:rsidR="008772E2" w:rsidRPr="00490A92" w:rsidRDefault="008772E2" w:rsidP="00CF0B27">
      <w:pPr>
        <w:pStyle w:val="PlainText"/>
        <w:spacing w:line="320" w:lineRule="atLeast"/>
        <w:ind w:right="-90"/>
        <w:rPr>
          <w:rFonts w:ascii="Times New Roman" w:hAnsi="Times New Roman"/>
          <w:sz w:val="24"/>
        </w:rPr>
      </w:pPr>
      <w:r w:rsidRPr="00490A92">
        <w:rPr>
          <w:rFonts w:ascii="Times New Roman" w:hAnsi="Times New Roman"/>
          <w:sz w:val="24"/>
        </w:rPr>
        <w:t>10744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Rayburn Country Electric Cooperative</w:t>
      </w:r>
      <w:r w:rsidRPr="00490A92">
        <w:rPr>
          <w:rFonts w:ascii="Times New Roman" w:hAnsi="Times New Roman"/>
          <w:sz w:val="24"/>
        </w:rPr>
        <w:tab/>
      </w:r>
      <w:r w:rsidRPr="00490A92">
        <w:rPr>
          <w:rFonts w:ascii="Times New Roman" w:hAnsi="Times New Roman"/>
          <w:sz w:val="24"/>
        </w:rPr>
        <w:tab/>
        <w:t>Sale, Transfer, Merger</w:t>
      </w:r>
    </w:p>
    <w:p w14:paraId="2D4F0AB7"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10820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Magic Valley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4C5ACFBE"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11347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Johnson County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52E08DE1"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11571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Fayette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0BAFD31F"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11520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 Company</w:t>
      </w:r>
      <w:r w:rsidRPr="00490A92">
        <w:rPr>
          <w:rFonts w:ascii="Times New Roman" w:hAnsi="Times New Roman"/>
          <w:sz w:val="24"/>
        </w:rPr>
        <w:tab/>
      </w:r>
      <w:r w:rsidRPr="00490A92">
        <w:rPr>
          <w:rFonts w:ascii="Times New Roman" w:hAnsi="Times New Roman"/>
          <w:sz w:val="24"/>
        </w:rPr>
        <w:tab/>
        <w:t>Rate of Return</w:t>
      </w:r>
    </w:p>
    <w:p w14:paraId="734312B1"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12065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Houston Lighting &amp; Power Company</w:t>
      </w:r>
      <w:r w:rsidRPr="00490A92">
        <w:rPr>
          <w:rFonts w:ascii="Times New Roman" w:hAnsi="Times New Roman"/>
          <w:sz w:val="24"/>
        </w:rPr>
        <w:tab/>
      </w:r>
      <w:r w:rsidRPr="00490A92">
        <w:rPr>
          <w:rFonts w:ascii="Times New Roman" w:hAnsi="Times New Roman"/>
          <w:sz w:val="24"/>
        </w:rPr>
        <w:tab/>
      </w:r>
      <w:proofErr w:type="spellStart"/>
      <w:r w:rsidRPr="00490A92">
        <w:rPr>
          <w:rFonts w:ascii="Times New Roman" w:hAnsi="Times New Roman"/>
          <w:sz w:val="24"/>
        </w:rPr>
        <w:t>Decomm</w:t>
      </w:r>
      <w:proofErr w:type="spellEnd"/>
      <w:r w:rsidRPr="00490A92">
        <w:rPr>
          <w:rFonts w:ascii="Times New Roman" w:hAnsi="Times New Roman"/>
          <w:sz w:val="24"/>
        </w:rPr>
        <w:t>. Exp.</w:t>
      </w:r>
    </w:p>
    <w:p w14:paraId="6F31069C"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12700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El Paso Electric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Moderation/</w:t>
      </w:r>
    </w:p>
    <w:p w14:paraId="46D787AE" w14:textId="77777777" w:rsidR="008772E2" w:rsidRPr="00490A92" w:rsidRDefault="008772E2" w:rsidP="00CF0B27">
      <w:pPr>
        <w:pStyle w:val="PlainText"/>
        <w:spacing w:line="20" w:lineRule="atLeast"/>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Mirror CWIP</w:t>
      </w:r>
    </w:p>
    <w:p w14:paraId="557D0589"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12815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Pedernales Electric Cooperative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384A451E"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12820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Central Power and Light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proofErr w:type="spellStart"/>
      <w:r w:rsidRPr="00490A92">
        <w:rPr>
          <w:rFonts w:ascii="Times New Roman" w:hAnsi="Times New Roman"/>
          <w:sz w:val="24"/>
        </w:rPr>
        <w:t>Decomm</w:t>
      </w:r>
      <w:proofErr w:type="spellEnd"/>
      <w:r w:rsidRPr="00490A92">
        <w:rPr>
          <w:rFonts w:ascii="Times New Roman" w:hAnsi="Times New Roman"/>
          <w:sz w:val="24"/>
        </w:rPr>
        <w:t>. Exp.</w:t>
      </w:r>
    </w:p>
    <w:p w14:paraId="144A5C67" w14:textId="48ACD041"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12852</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Gulf States Uti</w:t>
      </w:r>
      <w:r w:rsidR="00DA65B0">
        <w:rPr>
          <w:rFonts w:ascii="Times New Roman" w:hAnsi="Times New Roman"/>
          <w:sz w:val="24"/>
        </w:rPr>
        <w:t>lities Company</w:t>
      </w:r>
      <w:r w:rsidR="00DA65B0">
        <w:rPr>
          <w:rFonts w:ascii="Times New Roman" w:hAnsi="Times New Roman"/>
          <w:sz w:val="24"/>
        </w:rPr>
        <w:tab/>
      </w:r>
      <w:r w:rsidR="00DA65B0">
        <w:rPr>
          <w:rFonts w:ascii="Times New Roman" w:hAnsi="Times New Roman"/>
          <w:sz w:val="24"/>
        </w:rPr>
        <w:tab/>
      </w:r>
      <w:r w:rsidR="00DA65B0">
        <w:rPr>
          <w:rFonts w:ascii="Times New Roman" w:hAnsi="Times New Roman"/>
          <w:sz w:val="24"/>
        </w:rPr>
        <w:tab/>
      </w:r>
      <w:proofErr w:type="spellStart"/>
      <w:r w:rsidR="00DA65B0">
        <w:rPr>
          <w:rFonts w:ascii="Times New Roman" w:hAnsi="Times New Roman"/>
          <w:sz w:val="24"/>
        </w:rPr>
        <w:t>Decomm</w:t>
      </w:r>
      <w:proofErr w:type="spellEnd"/>
      <w:r w:rsidR="00DA65B0">
        <w:rPr>
          <w:rFonts w:ascii="Times New Roman" w:hAnsi="Times New Roman"/>
          <w:sz w:val="24"/>
        </w:rPr>
        <w:t>. Exp</w:t>
      </w:r>
      <w:r w:rsidR="004A44F9">
        <w:rPr>
          <w:rFonts w:ascii="Times New Roman" w:hAnsi="Times New Roman"/>
          <w:sz w:val="24"/>
        </w:rPr>
        <w:t>./</w:t>
      </w:r>
    </w:p>
    <w:p w14:paraId="03C7A05B" w14:textId="77777777" w:rsidR="008772E2" w:rsidRPr="00490A92" w:rsidRDefault="008772E2" w:rsidP="00CF0B27">
      <w:pPr>
        <w:pStyle w:val="PlainText"/>
        <w:spacing w:line="240" w:lineRule="atLeast"/>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Contra-AFUDC</w:t>
      </w:r>
    </w:p>
    <w:p w14:paraId="1C5F7ABC"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13827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Notice of Intent</w:t>
      </w:r>
    </w:p>
    <w:p w14:paraId="1A29687C" w14:textId="77777777" w:rsidR="004A44F9" w:rsidRDefault="008772E2" w:rsidP="00CF0B27">
      <w:pPr>
        <w:pStyle w:val="PlainText"/>
        <w:spacing w:line="320" w:lineRule="atLeast"/>
        <w:ind w:left="2160" w:hanging="2160"/>
        <w:rPr>
          <w:rFonts w:ascii="Times New Roman" w:hAnsi="Times New Roman"/>
          <w:sz w:val="24"/>
        </w:rPr>
      </w:pPr>
      <w:r w:rsidRPr="00490A92">
        <w:rPr>
          <w:rFonts w:ascii="Times New Roman" w:hAnsi="Times New Roman"/>
          <w:sz w:val="24"/>
        </w:rPr>
        <w:t>14965</w:t>
      </w:r>
      <w:r w:rsidRPr="00490A92">
        <w:rPr>
          <w:rFonts w:ascii="Times New Roman" w:hAnsi="Times New Roman"/>
          <w:sz w:val="24"/>
        </w:rPr>
        <w:tab/>
        <w:t>Central</w:t>
      </w:r>
      <w:r w:rsidR="004A44F9">
        <w:rPr>
          <w:rFonts w:ascii="Times New Roman" w:hAnsi="Times New Roman"/>
          <w:sz w:val="24"/>
        </w:rPr>
        <w:t xml:space="preserve"> Power and Light Company</w:t>
      </w:r>
      <w:r w:rsidR="004A44F9">
        <w:rPr>
          <w:rFonts w:ascii="Times New Roman" w:hAnsi="Times New Roman"/>
          <w:sz w:val="24"/>
        </w:rPr>
        <w:tab/>
      </w:r>
      <w:r w:rsidR="004A44F9">
        <w:rPr>
          <w:rFonts w:ascii="Times New Roman" w:hAnsi="Times New Roman"/>
          <w:sz w:val="24"/>
        </w:rPr>
        <w:tab/>
      </w:r>
      <w:r w:rsidR="004A44F9">
        <w:rPr>
          <w:rFonts w:ascii="Times New Roman" w:hAnsi="Times New Roman"/>
          <w:sz w:val="24"/>
        </w:rPr>
        <w:tab/>
        <w:t>Rate of Return</w:t>
      </w:r>
      <w:r w:rsidR="00DA65B0">
        <w:rPr>
          <w:rFonts w:ascii="Times New Roman" w:hAnsi="Times New Roman"/>
          <w:sz w:val="24"/>
        </w:rPr>
        <w:t>/</w:t>
      </w:r>
    </w:p>
    <w:p w14:paraId="15F43034" w14:textId="510818DD" w:rsidR="008772E2" w:rsidRPr="00490A92" w:rsidRDefault="004A44F9" w:rsidP="004A44F9">
      <w:pPr>
        <w:pStyle w:val="PlainText"/>
        <w:spacing w:line="320" w:lineRule="atLeast"/>
        <w:ind w:left="6480" w:firstLine="720"/>
        <w:rPr>
          <w:rFonts w:ascii="Times New Roman" w:hAnsi="Times New Roman"/>
          <w:sz w:val="24"/>
        </w:rPr>
      </w:pPr>
      <w:r>
        <w:rPr>
          <w:rFonts w:ascii="Times New Roman" w:hAnsi="Times New Roman"/>
          <w:sz w:val="24"/>
        </w:rPr>
        <w:t xml:space="preserve">    </w:t>
      </w:r>
      <w:proofErr w:type="spellStart"/>
      <w:r w:rsidR="008772E2" w:rsidRPr="00490A92">
        <w:rPr>
          <w:rFonts w:ascii="Times New Roman" w:hAnsi="Times New Roman"/>
          <w:sz w:val="24"/>
        </w:rPr>
        <w:t>Decomm</w:t>
      </w:r>
      <w:proofErr w:type="spellEnd"/>
      <w:r w:rsidR="008772E2" w:rsidRPr="00490A92">
        <w:rPr>
          <w:rFonts w:ascii="Times New Roman" w:hAnsi="Times New Roman"/>
          <w:sz w:val="24"/>
        </w:rPr>
        <w:t>. Exp.</w:t>
      </w:r>
    </w:p>
    <w:p w14:paraId="53E9ED51"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15638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 Utilities Electric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Transmission COS</w:t>
      </w:r>
    </w:p>
    <w:p w14:paraId="50421FA1"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16585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T&amp;H Communications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SPCOA</w:t>
      </w:r>
    </w:p>
    <w:p w14:paraId="13C45036"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16705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Gulf States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of Return</w:t>
      </w:r>
    </w:p>
    <w:p w14:paraId="6D45F098" w14:textId="77777777" w:rsidR="008772E2" w:rsidRPr="00490A92" w:rsidRDefault="008772E2" w:rsidP="00CF0B27">
      <w:pPr>
        <w:pStyle w:val="PlainText"/>
        <w:spacing w:line="320" w:lineRule="atLeast"/>
        <w:ind w:right="-144"/>
        <w:rPr>
          <w:rFonts w:ascii="Times New Roman" w:hAnsi="Times New Roman"/>
          <w:sz w:val="24"/>
        </w:rPr>
      </w:pPr>
      <w:r w:rsidRPr="00490A92">
        <w:rPr>
          <w:rFonts w:ascii="Times New Roman" w:hAnsi="Times New Roman"/>
          <w:sz w:val="24"/>
        </w:rPr>
        <w:t>16705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Gulf States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ROR on ECOM</w:t>
      </w:r>
    </w:p>
    <w:p w14:paraId="2F2BF447"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18290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Gulf States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 on Tax Remand</w:t>
      </w:r>
    </w:p>
    <w:p w14:paraId="4447016A"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18845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Central and </w:t>
      </w:r>
      <w:proofErr w:type="gramStart"/>
      <w:r w:rsidRPr="00490A92">
        <w:rPr>
          <w:rFonts w:ascii="Times New Roman" w:hAnsi="Times New Roman"/>
          <w:sz w:val="24"/>
        </w:rPr>
        <w:t>South West</w:t>
      </w:r>
      <w:proofErr w:type="gramEnd"/>
      <w:r w:rsidRPr="00490A92">
        <w:rPr>
          <w:rFonts w:ascii="Times New Roman" w:hAnsi="Times New Roman"/>
          <w:sz w:val="24"/>
        </w:rPr>
        <w:t xml:space="preserve"> Companies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Financial Condition</w:t>
      </w:r>
    </w:p>
    <w:p w14:paraId="730E0D21" w14:textId="77777777" w:rsidR="008772E2" w:rsidRPr="00490A92" w:rsidRDefault="008772E2" w:rsidP="00CF0B27">
      <w:pPr>
        <w:pStyle w:val="PlainText"/>
        <w:spacing w:line="240" w:lineRule="atLeast"/>
        <w:ind w:left="7200"/>
        <w:rPr>
          <w:rFonts w:ascii="Times New Roman" w:hAnsi="Times New Roman"/>
          <w:sz w:val="24"/>
        </w:rPr>
      </w:pPr>
      <w:r w:rsidRPr="00490A92">
        <w:rPr>
          <w:rFonts w:ascii="Times New Roman" w:hAnsi="Times New Roman"/>
          <w:sz w:val="24"/>
        </w:rPr>
        <w:t>of Resource Providers</w:t>
      </w:r>
    </w:p>
    <w:p w14:paraId="7D1AB215"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21527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TXU Electric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Securitization</w:t>
      </w:r>
    </w:p>
    <w:p w14:paraId="042EBCA7"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21528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Central Power and Light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Securitization</w:t>
      </w:r>
    </w:p>
    <w:p w14:paraId="1008113D"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22344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Generic Unbundled Docket</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Return on Equity</w:t>
      </w:r>
    </w:p>
    <w:p w14:paraId="2089F7FA"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22355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Reliant Energy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ECOM Estimate</w:t>
      </w:r>
    </w:p>
    <w:p w14:paraId="67FAE8BE"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22352</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Central Power and Light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Cost of Debt</w:t>
      </w:r>
    </w:p>
    <w:p w14:paraId="1FBFA056" w14:textId="77777777" w:rsidR="008772E2" w:rsidRPr="00490A92" w:rsidRDefault="008772E2" w:rsidP="00CF0B27">
      <w:pPr>
        <w:pStyle w:val="PlainText"/>
        <w:spacing w:line="320" w:lineRule="atLeast"/>
        <w:ind w:left="2160" w:hanging="2160"/>
        <w:rPr>
          <w:rFonts w:ascii="Times New Roman" w:hAnsi="Times New Roman"/>
          <w:sz w:val="24"/>
        </w:rPr>
      </w:pPr>
      <w:r w:rsidRPr="00490A92">
        <w:rPr>
          <w:rFonts w:ascii="Times New Roman" w:hAnsi="Times New Roman"/>
          <w:sz w:val="24"/>
        </w:rPr>
        <w:t>22354</w:t>
      </w:r>
      <w:r w:rsidRPr="00490A92">
        <w:rPr>
          <w:rFonts w:ascii="Times New Roman" w:hAnsi="Times New Roman"/>
          <w:sz w:val="24"/>
        </w:rPr>
        <w:tab/>
        <w:t>West Texas Utilities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Refinancing Costs </w:t>
      </w:r>
    </w:p>
    <w:p w14:paraId="1576B885"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22350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TXU Electric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ECOM Estimate</w:t>
      </w:r>
    </w:p>
    <w:p w14:paraId="06917F6A"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26942</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Reg Asset Treatment</w:t>
      </w:r>
    </w:p>
    <w:p w14:paraId="16D1C8B9"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29206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Stranded Costs &amp;</w:t>
      </w:r>
    </w:p>
    <w:p w14:paraId="090E1210" w14:textId="77777777" w:rsidR="008772E2" w:rsidRPr="00490A92" w:rsidRDefault="008772E2" w:rsidP="00CF0B27">
      <w:pPr>
        <w:pStyle w:val="PlainText"/>
        <w:spacing w:line="240" w:lineRule="atLeast"/>
        <w:ind w:left="6480" w:firstLine="720"/>
        <w:rPr>
          <w:rFonts w:ascii="Times New Roman" w:hAnsi="Times New Roman"/>
          <w:sz w:val="24"/>
        </w:rPr>
      </w:pPr>
      <w:r w:rsidRPr="00490A92">
        <w:rPr>
          <w:rFonts w:ascii="Times New Roman" w:hAnsi="Times New Roman"/>
          <w:sz w:val="24"/>
        </w:rPr>
        <w:t xml:space="preserve">  True-up Issues</w:t>
      </w:r>
    </w:p>
    <w:p w14:paraId="1A932B60" w14:textId="77777777" w:rsidR="004A44F9" w:rsidRDefault="004A44F9" w:rsidP="004A44F9">
      <w:pPr>
        <w:pStyle w:val="PlainText"/>
        <w:spacing w:line="320" w:lineRule="atLeast"/>
        <w:ind w:left="6480" w:firstLine="720"/>
        <w:rPr>
          <w:rFonts w:ascii="Times New Roman" w:hAnsi="Times New Roman"/>
          <w:sz w:val="24"/>
        </w:rPr>
      </w:pPr>
      <w:r>
        <w:rPr>
          <w:rFonts w:ascii="Times New Roman" w:hAnsi="Times New Roman"/>
          <w:sz w:val="24"/>
        </w:rPr>
        <w:lastRenderedPageBreak/>
        <w:t>Attachment DT-1</w:t>
      </w:r>
    </w:p>
    <w:p w14:paraId="1AF3AED6" w14:textId="77777777" w:rsidR="004A44F9" w:rsidRPr="00490A92" w:rsidRDefault="004A44F9" w:rsidP="004A44F9">
      <w:pPr>
        <w:pStyle w:val="PlainText"/>
        <w:spacing w:line="320" w:lineRule="atLeast"/>
        <w:ind w:left="7200"/>
        <w:rPr>
          <w:rFonts w:ascii="Times New Roman" w:hAnsi="Times New Roman"/>
          <w:sz w:val="24"/>
        </w:rPr>
      </w:pPr>
      <w:r>
        <w:rPr>
          <w:rFonts w:ascii="Times New Roman" w:hAnsi="Times New Roman"/>
          <w:sz w:val="24"/>
        </w:rPr>
        <w:t xml:space="preserve">          Page 2 of 4</w:t>
      </w:r>
    </w:p>
    <w:p w14:paraId="1186FA9F" w14:textId="77777777" w:rsidR="004A44F9" w:rsidRPr="00490A92" w:rsidRDefault="004A44F9" w:rsidP="004A44F9">
      <w:pPr>
        <w:pStyle w:val="PlainText"/>
        <w:tabs>
          <w:tab w:val="left" w:pos="7020"/>
        </w:tabs>
        <w:spacing w:line="320" w:lineRule="atLeast"/>
        <w:jc w:val="center"/>
        <w:outlineLvl w:val="0"/>
        <w:rPr>
          <w:rFonts w:ascii="Times New Roman" w:hAnsi="Times New Roman"/>
          <w:b/>
          <w:sz w:val="24"/>
        </w:rPr>
      </w:pPr>
      <w:r w:rsidRPr="00490A92">
        <w:rPr>
          <w:rFonts w:ascii="Times New Roman" w:hAnsi="Times New Roman"/>
          <w:b/>
          <w:sz w:val="24"/>
        </w:rPr>
        <w:t xml:space="preserve">LIST OF TESTIMONIES </w:t>
      </w:r>
    </w:p>
    <w:p w14:paraId="0249660E" w14:textId="77777777" w:rsidR="004A44F9" w:rsidRPr="00490A92" w:rsidRDefault="004A44F9" w:rsidP="004A44F9">
      <w:pPr>
        <w:suppressLineNumbers/>
        <w:spacing w:line="320" w:lineRule="atLeast"/>
        <w:ind w:right="360"/>
        <w:jc w:val="center"/>
        <w:rPr>
          <w:b/>
          <w:sz w:val="24"/>
        </w:rPr>
      </w:pPr>
      <w:r w:rsidRPr="00490A92">
        <w:rPr>
          <w:b/>
          <w:sz w:val="24"/>
        </w:rPr>
        <w:t xml:space="preserve">     BY DARRYL TIETJEN (cont.)</w:t>
      </w:r>
    </w:p>
    <w:p w14:paraId="54DCD4B7" w14:textId="77777777" w:rsidR="004A44F9" w:rsidRDefault="004A44F9" w:rsidP="004A44F9">
      <w:pPr>
        <w:pStyle w:val="PlainText"/>
        <w:spacing w:line="320" w:lineRule="atLeast"/>
        <w:rPr>
          <w:rFonts w:ascii="Times New Roman" w:hAnsi="Times New Roman"/>
          <w:sz w:val="24"/>
        </w:rPr>
      </w:pPr>
    </w:p>
    <w:p w14:paraId="7BD7B3C5" w14:textId="77777777" w:rsidR="008772E2" w:rsidRPr="00490A92" w:rsidRDefault="008772E2" w:rsidP="00CF0B27">
      <w:pPr>
        <w:pStyle w:val="PlainText"/>
        <w:spacing w:line="320" w:lineRule="atLeast"/>
        <w:ind w:right="-126"/>
        <w:rPr>
          <w:rFonts w:ascii="Times New Roman" w:hAnsi="Times New Roman"/>
          <w:sz w:val="24"/>
        </w:rPr>
      </w:pPr>
      <w:r w:rsidRPr="00490A92">
        <w:rPr>
          <w:rFonts w:ascii="Times New Roman" w:hAnsi="Times New Roman"/>
          <w:sz w:val="24"/>
        </w:rPr>
        <w:t>29206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Int on Stranded Costs   </w:t>
      </w:r>
    </w:p>
    <w:p w14:paraId="1D18831B"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29526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Stranded Costs &amp; </w:t>
      </w:r>
    </w:p>
    <w:p w14:paraId="506A6412" w14:textId="77777777" w:rsidR="008772E2" w:rsidRPr="00490A92" w:rsidRDefault="008772E2" w:rsidP="00CF0B27">
      <w:pPr>
        <w:pStyle w:val="PlainText"/>
        <w:spacing w:line="240" w:lineRule="atLeast"/>
        <w:ind w:left="7200"/>
        <w:rPr>
          <w:rFonts w:ascii="Times New Roman" w:hAnsi="Times New Roman"/>
          <w:sz w:val="24"/>
        </w:rPr>
      </w:pPr>
      <w:r w:rsidRPr="00490A92">
        <w:rPr>
          <w:rFonts w:ascii="Times New Roman" w:hAnsi="Times New Roman"/>
          <w:sz w:val="24"/>
        </w:rPr>
        <w:t xml:space="preserve">   True-up Issues</w:t>
      </w:r>
    </w:p>
    <w:p w14:paraId="1C8DE866"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29526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 on Stranded Costs</w:t>
      </w:r>
    </w:p>
    <w:p w14:paraId="0B194D13"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30485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Financing Order</w:t>
      </w:r>
    </w:p>
    <w:p w14:paraId="0823C5CD" w14:textId="57B955F0"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30706</w:t>
      </w:r>
      <w:r w:rsidRPr="00490A92">
        <w:rPr>
          <w:rFonts w:ascii="Times New Roman" w:hAnsi="Times New Roman"/>
          <w:sz w:val="24"/>
        </w:rPr>
        <w:tab/>
      </w:r>
      <w:r w:rsidR="00CF0B27">
        <w:rPr>
          <w:rFonts w:ascii="Times New Roman" w:hAnsi="Times New Roman"/>
          <w:sz w:val="24"/>
        </w:rPr>
        <w:tab/>
      </w:r>
      <w:r w:rsidR="00CF0B27">
        <w:rPr>
          <w:rFonts w:ascii="Times New Roman" w:hAnsi="Times New Roman"/>
          <w:sz w:val="24"/>
        </w:rPr>
        <w:tab/>
      </w:r>
      <w:r w:rsidRPr="00490A92">
        <w:rPr>
          <w:rFonts w:ascii="Times New Roman" w:hAnsi="Times New Roman"/>
          <w:sz w:val="24"/>
        </w:rPr>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Comp. Transition</w:t>
      </w:r>
    </w:p>
    <w:p w14:paraId="5F67F2E8" w14:textId="77777777" w:rsidR="008772E2" w:rsidRPr="00490A92" w:rsidRDefault="008772E2" w:rsidP="00CF0B27">
      <w:pPr>
        <w:pStyle w:val="PlainText"/>
        <w:spacing w:line="240" w:lineRule="atLeast"/>
        <w:ind w:left="6480" w:firstLine="720"/>
        <w:rPr>
          <w:rFonts w:ascii="Times New Roman" w:hAnsi="Times New Roman"/>
          <w:sz w:val="24"/>
        </w:rPr>
      </w:pPr>
      <w:r w:rsidRPr="00490A92">
        <w:rPr>
          <w:rFonts w:ascii="Times New Roman" w:hAnsi="Times New Roman"/>
          <w:sz w:val="24"/>
        </w:rPr>
        <w:t xml:space="preserve">    Charge</w:t>
      </w:r>
    </w:p>
    <w:p w14:paraId="31DE9948" w14:textId="77777777" w:rsidR="008772E2" w:rsidRPr="00490A92" w:rsidRDefault="008772E2" w:rsidP="00CF0B27">
      <w:pPr>
        <w:pStyle w:val="PlainText"/>
        <w:spacing w:line="320" w:lineRule="atLeast"/>
        <w:rPr>
          <w:rFonts w:ascii="Times New Roman" w:hAnsi="Times New Roman"/>
          <w:sz w:val="24"/>
        </w:rPr>
      </w:pPr>
      <w:r w:rsidRPr="00490A92">
        <w:rPr>
          <w:rFonts w:ascii="Times New Roman" w:hAnsi="Times New Roman"/>
          <w:sz w:val="24"/>
        </w:rPr>
        <w:t>31056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AEP Texas Central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Stranded Costs &amp; </w:t>
      </w:r>
    </w:p>
    <w:p w14:paraId="43AB2151" w14:textId="77777777" w:rsidR="008772E2" w:rsidRPr="00490A92" w:rsidRDefault="008772E2" w:rsidP="00CF0B27">
      <w:pPr>
        <w:pStyle w:val="PlainText"/>
        <w:spacing w:line="240" w:lineRule="atLeast"/>
        <w:ind w:left="6480" w:firstLine="720"/>
        <w:rPr>
          <w:rFonts w:ascii="Times New Roman" w:hAnsi="Times New Roman"/>
          <w:sz w:val="24"/>
        </w:rPr>
      </w:pPr>
      <w:r w:rsidRPr="00490A92">
        <w:rPr>
          <w:rFonts w:ascii="Times New Roman" w:hAnsi="Times New Roman"/>
          <w:sz w:val="24"/>
        </w:rPr>
        <w:t xml:space="preserve">   True-up Issues</w:t>
      </w:r>
    </w:p>
    <w:p w14:paraId="172A092E"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31994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Comp. Transition</w:t>
      </w:r>
    </w:p>
    <w:p w14:paraId="42AEDAA4" w14:textId="77777777" w:rsidR="008772E2" w:rsidRPr="00490A92" w:rsidRDefault="008772E2" w:rsidP="00CF0B27">
      <w:pPr>
        <w:pStyle w:val="PlainText"/>
        <w:spacing w:line="240" w:lineRule="atLeast"/>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Charge</w:t>
      </w:r>
    </w:p>
    <w:p w14:paraId="49069082"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32475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AEP Texas Central</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Financing Order</w:t>
      </w:r>
    </w:p>
    <w:p w14:paraId="1BE29748"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32907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Gulf States, Inc.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Interest on Storm</w:t>
      </w:r>
    </w:p>
    <w:p w14:paraId="5ED266A4" w14:textId="77777777" w:rsidR="008772E2" w:rsidRPr="00490A92" w:rsidRDefault="008772E2" w:rsidP="00CF0B27">
      <w:pPr>
        <w:pStyle w:val="PlainText"/>
        <w:spacing w:line="240" w:lineRule="atLeast"/>
        <w:ind w:left="6480" w:firstLine="720"/>
        <w:outlineLvl w:val="0"/>
        <w:rPr>
          <w:rFonts w:ascii="Times New Roman" w:hAnsi="Times New Roman"/>
          <w:sz w:val="24"/>
        </w:rPr>
      </w:pPr>
      <w:r w:rsidRPr="00490A92">
        <w:rPr>
          <w:rFonts w:ascii="Times New Roman" w:hAnsi="Times New Roman"/>
          <w:sz w:val="24"/>
        </w:rPr>
        <w:t xml:space="preserve">    Costs</w:t>
      </w:r>
    </w:p>
    <w:p w14:paraId="48B89857"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33106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Interest Rate on CTC</w:t>
      </w:r>
    </w:p>
    <w:p w14:paraId="6CB9179F"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33586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Gulf States, Inc.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Financing Order</w:t>
      </w:r>
    </w:p>
    <w:p w14:paraId="13CC1CAF"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32795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$5 Billion Stranded-Cost Threshold</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Interest Amount</w:t>
      </w:r>
    </w:p>
    <w:p w14:paraId="18752B09"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34448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Financing Order </w:t>
      </w:r>
    </w:p>
    <w:p w14:paraId="6200BA5B"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34077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Oncor Electric Delivery and Texas Energy</w:t>
      </w:r>
      <w:r w:rsidRPr="00490A92">
        <w:rPr>
          <w:rFonts w:ascii="Times New Roman" w:hAnsi="Times New Roman"/>
          <w:sz w:val="24"/>
        </w:rPr>
        <w:tab/>
      </w:r>
      <w:r w:rsidRPr="00490A92">
        <w:rPr>
          <w:rFonts w:ascii="Times New Roman" w:hAnsi="Times New Roman"/>
          <w:sz w:val="24"/>
        </w:rPr>
        <w:tab/>
        <w:t>Support of Stipulation</w:t>
      </w:r>
    </w:p>
    <w:p w14:paraId="50FA16D7" w14:textId="77777777" w:rsidR="008772E2" w:rsidRPr="00490A92" w:rsidRDefault="008772E2" w:rsidP="00CF0B27">
      <w:pPr>
        <w:pStyle w:val="PlainText"/>
        <w:spacing w:line="240" w:lineRule="atLeast"/>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Future Holdings Limited Partnership</w:t>
      </w:r>
      <w:r w:rsidRPr="00490A92">
        <w:rPr>
          <w:rFonts w:ascii="Times New Roman" w:hAnsi="Times New Roman"/>
          <w:sz w:val="24"/>
        </w:rPr>
        <w:tab/>
      </w:r>
    </w:p>
    <w:p w14:paraId="254B1185"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35038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Tariff Filing</w:t>
      </w:r>
    </w:p>
    <w:p w14:paraId="4BEBE5DF"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33891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Electric Power Co.</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CCN Application</w:t>
      </w:r>
    </w:p>
    <w:p w14:paraId="33DE6B96"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36918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Restoration Costs</w:t>
      </w:r>
    </w:p>
    <w:p w14:paraId="76D22F95"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36931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Texas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Restoration Costs</w:t>
      </w:r>
    </w:p>
    <w:p w14:paraId="78785C04"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39504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Remanded True-up</w:t>
      </w:r>
    </w:p>
    <w:p w14:paraId="3C6EED14" w14:textId="77777777" w:rsidR="008772E2" w:rsidRPr="00490A92" w:rsidRDefault="008772E2" w:rsidP="00CF0B27">
      <w:pPr>
        <w:pStyle w:val="PlainText"/>
        <w:spacing w:line="240" w:lineRule="atLeast"/>
        <w:ind w:left="6480" w:firstLine="720"/>
        <w:outlineLvl w:val="0"/>
        <w:rPr>
          <w:rFonts w:ascii="Times New Roman" w:hAnsi="Times New Roman"/>
          <w:sz w:val="24"/>
        </w:rPr>
      </w:pPr>
      <w:r w:rsidRPr="00490A92">
        <w:rPr>
          <w:rFonts w:ascii="Times New Roman" w:hAnsi="Times New Roman"/>
          <w:sz w:val="24"/>
        </w:rPr>
        <w:t xml:space="preserve">    Costs</w:t>
      </w:r>
    </w:p>
    <w:p w14:paraId="0689FA33" w14:textId="77777777" w:rsidR="008772E2" w:rsidRPr="00490A92" w:rsidRDefault="008772E2" w:rsidP="00CF0B27">
      <w:pPr>
        <w:pStyle w:val="PlainText"/>
        <w:spacing w:line="240" w:lineRule="atLeast"/>
        <w:ind w:left="2160" w:hanging="2160"/>
        <w:outlineLvl w:val="0"/>
        <w:rPr>
          <w:rFonts w:ascii="Times New Roman" w:hAnsi="Times New Roman"/>
          <w:sz w:val="24"/>
        </w:rPr>
      </w:pPr>
      <w:r w:rsidRPr="00490A92">
        <w:rPr>
          <w:rFonts w:ascii="Times New Roman" w:hAnsi="Times New Roman"/>
          <w:sz w:val="24"/>
        </w:rPr>
        <w:t>39722</w:t>
      </w:r>
      <w:r w:rsidRPr="00490A92">
        <w:rPr>
          <w:rFonts w:ascii="Times New Roman" w:hAnsi="Times New Roman"/>
          <w:sz w:val="24"/>
        </w:rPr>
        <w:tab/>
        <w:t>AEP Texas Central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Remanded True-up</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Costs</w:t>
      </w:r>
    </w:p>
    <w:p w14:paraId="76503983"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40627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Austin Energy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 Issues</w:t>
      </w:r>
    </w:p>
    <w:p w14:paraId="7EBB3F43"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45188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Oncor Electric Delivery Company, et al.</w:t>
      </w:r>
      <w:r w:rsidRPr="00490A92">
        <w:rPr>
          <w:rFonts w:ascii="Times New Roman" w:hAnsi="Times New Roman"/>
          <w:sz w:val="24"/>
        </w:rPr>
        <w:tab/>
      </w:r>
      <w:r w:rsidRPr="00490A92">
        <w:rPr>
          <w:rFonts w:ascii="Times New Roman" w:hAnsi="Times New Roman"/>
          <w:sz w:val="24"/>
        </w:rPr>
        <w:tab/>
        <w:t xml:space="preserve">Federal Inc. </w:t>
      </w:r>
      <w:proofErr w:type="gramStart"/>
      <w:r w:rsidRPr="00490A92">
        <w:rPr>
          <w:rFonts w:ascii="Times New Roman" w:hAnsi="Times New Roman"/>
          <w:sz w:val="24"/>
        </w:rPr>
        <w:t>Taxes;</w:t>
      </w:r>
      <w:proofErr w:type="gramEnd"/>
    </w:p>
    <w:p w14:paraId="7076E419" w14:textId="77777777" w:rsidR="008772E2" w:rsidRPr="00490A92" w:rsidRDefault="008772E2" w:rsidP="00CF0B27">
      <w:pPr>
        <w:pStyle w:val="PlainText"/>
        <w:spacing w:line="240" w:lineRule="atLeast"/>
        <w:ind w:left="7200"/>
        <w:outlineLvl w:val="0"/>
        <w:rPr>
          <w:rFonts w:ascii="Times New Roman" w:hAnsi="Times New Roman"/>
          <w:sz w:val="24"/>
        </w:rPr>
      </w:pPr>
      <w:r w:rsidRPr="00490A92">
        <w:rPr>
          <w:rFonts w:ascii="Times New Roman" w:hAnsi="Times New Roman"/>
          <w:sz w:val="24"/>
        </w:rPr>
        <w:t xml:space="preserve">     Cost of Capital </w:t>
      </w:r>
    </w:p>
    <w:p w14:paraId="1C198F8A"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46238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NextEra, Oncor</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Federal Income Taxes</w:t>
      </w:r>
    </w:p>
    <w:p w14:paraId="1BA46FBC"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45414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Sharyland Utilities, et al.</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Federal Income Taxes</w:t>
      </w:r>
    </w:p>
    <w:p w14:paraId="0E5F4788"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46936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 Co.</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Wind Facilities—Rate</w:t>
      </w:r>
    </w:p>
    <w:p w14:paraId="7847E3C6" w14:textId="77777777" w:rsidR="008772E2" w:rsidRPr="00490A92" w:rsidRDefault="008772E2" w:rsidP="00CF0B27">
      <w:pPr>
        <w:pStyle w:val="PlainText"/>
        <w:spacing w:line="240" w:lineRule="atLeast"/>
        <w:ind w:left="7200"/>
        <w:outlineLvl w:val="0"/>
        <w:rPr>
          <w:rFonts w:ascii="Times New Roman" w:hAnsi="Times New Roman"/>
          <w:sz w:val="24"/>
        </w:rPr>
      </w:pPr>
      <w:r w:rsidRPr="00490A92">
        <w:rPr>
          <w:rFonts w:ascii="Times New Roman" w:hAnsi="Times New Roman"/>
          <w:sz w:val="24"/>
        </w:rPr>
        <w:t xml:space="preserve">      Treatment</w:t>
      </w:r>
    </w:p>
    <w:p w14:paraId="78FA2C0C"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46936</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 Co.</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3078B1C9" w14:textId="77777777" w:rsidR="008772E2" w:rsidRPr="00490A92" w:rsidRDefault="008772E2" w:rsidP="00CF0B27">
      <w:pPr>
        <w:pStyle w:val="PlainText"/>
        <w:spacing w:line="240" w:lineRule="atLeast"/>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22AC3A4E" w14:textId="265D1C1F" w:rsidR="00CF0B27" w:rsidRPr="00490A92" w:rsidRDefault="00147164" w:rsidP="00CF0B27">
      <w:pPr>
        <w:pStyle w:val="PlainText"/>
        <w:spacing w:line="320" w:lineRule="atLeast"/>
        <w:ind w:left="7200"/>
        <w:rPr>
          <w:rFonts w:ascii="Times New Roman" w:hAnsi="Times New Roman"/>
          <w:sz w:val="24"/>
        </w:rPr>
      </w:pPr>
      <w:r>
        <w:rPr>
          <w:rFonts w:ascii="Times New Roman" w:hAnsi="Times New Roman"/>
          <w:sz w:val="24"/>
        </w:rPr>
        <w:lastRenderedPageBreak/>
        <w:t xml:space="preserve">  </w:t>
      </w:r>
      <w:r w:rsidR="00CF0B27" w:rsidRPr="00490A92">
        <w:rPr>
          <w:rFonts w:ascii="Times New Roman" w:hAnsi="Times New Roman"/>
          <w:sz w:val="24"/>
        </w:rPr>
        <w:t>Attachment DT-1</w:t>
      </w:r>
    </w:p>
    <w:p w14:paraId="444590A3" w14:textId="519A4530" w:rsidR="00CF0B27" w:rsidRPr="00490A92" w:rsidRDefault="00147164" w:rsidP="00CF0B27">
      <w:pPr>
        <w:pStyle w:val="PlainText"/>
        <w:spacing w:line="320" w:lineRule="atLeas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CF0B27">
        <w:rPr>
          <w:rFonts w:ascii="Times New Roman" w:hAnsi="Times New Roman"/>
          <w:sz w:val="24"/>
        </w:rPr>
        <w:t>Page 3 of 4</w:t>
      </w:r>
    </w:p>
    <w:p w14:paraId="6500B20B" w14:textId="77777777" w:rsidR="00CF0B27" w:rsidRPr="00490A92" w:rsidRDefault="00CF0B27" w:rsidP="00CF0B27">
      <w:pPr>
        <w:pStyle w:val="PlainText"/>
        <w:tabs>
          <w:tab w:val="left" w:pos="7020"/>
        </w:tabs>
        <w:spacing w:line="320" w:lineRule="atLeast"/>
        <w:jc w:val="center"/>
        <w:outlineLvl w:val="0"/>
        <w:rPr>
          <w:rFonts w:ascii="Times New Roman" w:hAnsi="Times New Roman"/>
          <w:b/>
          <w:sz w:val="24"/>
        </w:rPr>
      </w:pPr>
      <w:r w:rsidRPr="00490A92">
        <w:rPr>
          <w:rFonts w:ascii="Times New Roman" w:hAnsi="Times New Roman"/>
          <w:b/>
          <w:sz w:val="24"/>
        </w:rPr>
        <w:t xml:space="preserve">LIST OF TESTIMONIES </w:t>
      </w:r>
    </w:p>
    <w:p w14:paraId="66BB3140" w14:textId="77777777" w:rsidR="00CF0B27" w:rsidRPr="00490A92" w:rsidRDefault="00CF0B27" w:rsidP="00CF0B27">
      <w:pPr>
        <w:suppressLineNumbers/>
        <w:spacing w:line="320" w:lineRule="atLeast"/>
        <w:ind w:right="360"/>
        <w:jc w:val="center"/>
        <w:rPr>
          <w:b/>
          <w:sz w:val="24"/>
        </w:rPr>
      </w:pPr>
      <w:r w:rsidRPr="00490A92">
        <w:rPr>
          <w:b/>
          <w:sz w:val="24"/>
        </w:rPr>
        <w:t xml:space="preserve">     BY DARRYL TIETJEN (cont.)</w:t>
      </w:r>
    </w:p>
    <w:p w14:paraId="1105B2E2" w14:textId="77777777" w:rsidR="00CF0B27" w:rsidRDefault="00CF0B27" w:rsidP="00CF0B27">
      <w:pPr>
        <w:pStyle w:val="PlainText"/>
        <w:spacing w:line="320" w:lineRule="atLeast"/>
        <w:outlineLvl w:val="0"/>
        <w:rPr>
          <w:rFonts w:ascii="Times New Roman" w:hAnsi="Times New Roman"/>
          <w:sz w:val="24"/>
        </w:rPr>
      </w:pPr>
    </w:p>
    <w:p w14:paraId="21493560"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46957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Oncor Electric Delivery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1091770C" w14:textId="77777777" w:rsidR="008772E2" w:rsidRPr="00490A92" w:rsidRDefault="008772E2" w:rsidP="00CF0B27">
      <w:pPr>
        <w:pStyle w:val="PlainText"/>
        <w:spacing w:line="240" w:lineRule="atLeast"/>
        <w:ind w:left="7618"/>
        <w:outlineLvl w:val="0"/>
        <w:rPr>
          <w:rFonts w:ascii="Times New Roman" w:hAnsi="Times New Roman"/>
          <w:sz w:val="24"/>
        </w:rPr>
      </w:pPr>
      <w:r w:rsidRPr="00490A92">
        <w:rPr>
          <w:rFonts w:ascii="Times New Roman" w:hAnsi="Times New Roman"/>
          <w:sz w:val="24"/>
        </w:rPr>
        <w:t>of Stipulation (included in AIS item #420)</w:t>
      </w:r>
    </w:p>
    <w:p w14:paraId="3790D2AA"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47527</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 Company</w:t>
      </w:r>
      <w:r w:rsidRPr="00490A92">
        <w:rPr>
          <w:rFonts w:ascii="Times New Roman" w:hAnsi="Times New Roman"/>
          <w:sz w:val="24"/>
        </w:rPr>
        <w:tab/>
      </w:r>
      <w:r w:rsidRPr="00490A92">
        <w:rPr>
          <w:rFonts w:ascii="Times New Roman" w:hAnsi="Times New Roman"/>
          <w:sz w:val="24"/>
        </w:rPr>
        <w:tab/>
        <w:t>Testimony in Support</w:t>
      </w:r>
    </w:p>
    <w:p w14:paraId="49EE8C4A" w14:textId="77777777" w:rsidR="008772E2" w:rsidRDefault="008772E2" w:rsidP="00CF0B27">
      <w:pPr>
        <w:pStyle w:val="PlainText"/>
        <w:spacing w:line="240" w:lineRule="atLeast"/>
        <w:ind w:left="6480" w:firstLine="720"/>
        <w:jc w:val="both"/>
        <w:outlineLvl w:val="0"/>
        <w:rPr>
          <w:rFonts w:ascii="Times New Roman" w:hAnsi="Times New Roman"/>
          <w:sz w:val="24"/>
        </w:rPr>
      </w:pPr>
      <w:r w:rsidRPr="00490A92">
        <w:rPr>
          <w:rFonts w:ascii="Times New Roman" w:hAnsi="Times New Roman"/>
          <w:sz w:val="24"/>
        </w:rPr>
        <w:t xml:space="preserve">       of Stipulation</w:t>
      </w:r>
    </w:p>
    <w:p w14:paraId="42EDAA08" w14:textId="77777777" w:rsidR="008A5B45" w:rsidRPr="00490A92" w:rsidRDefault="008A5B45"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48401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Texas-New Mexico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32A0C994" w14:textId="77777777" w:rsidR="008A5B45" w:rsidRPr="00490A92" w:rsidRDefault="008A5B45"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587CC364" w14:textId="7AD9F20F"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48439</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Entergy Texas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00DA65B0">
        <w:rPr>
          <w:rFonts w:ascii="Times New Roman" w:hAnsi="Times New Roman"/>
          <w:sz w:val="24"/>
        </w:rPr>
        <w:t>Rate Case Expenses</w:t>
      </w:r>
    </w:p>
    <w:p w14:paraId="4560B855" w14:textId="77777777" w:rsidR="008772E2" w:rsidRPr="00490A92" w:rsidRDefault="008772E2" w:rsidP="00CF0B27">
      <w:pPr>
        <w:pStyle w:val="PlainText"/>
        <w:spacing w:line="320" w:lineRule="atLeast"/>
        <w:ind w:left="1440" w:hanging="1440"/>
        <w:jc w:val="both"/>
        <w:outlineLvl w:val="0"/>
        <w:rPr>
          <w:rFonts w:ascii="Times New Roman" w:hAnsi="Times New Roman"/>
          <w:sz w:val="24"/>
        </w:rPr>
      </w:pPr>
      <w:r w:rsidRPr="00490A92">
        <w:rPr>
          <w:rFonts w:ascii="Times New Roman" w:hAnsi="Times New Roman"/>
          <w:sz w:val="24"/>
        </w:rPr>
        <w:t>48929</w:t>
      </w:r>
      <w:r w:rsidRPr="00490A92">
        <w:rPr>
          <w:rFonts w:ascii="Times New Roman" w:hAnsi="Times New Roman"/>
          <w:sz w:val="24"/>
        </w:rPr>
        <w:tab/>
      </w:r>
      <w:r w:rsidRPr="00490A92">
        <w:rPr>
          <w:rFonts w:ascii="Times New Roman" w:hAnsi="Times New Roman"/>
          <w:sz w:val="24"/>
        </w:rPr>
        <w:tab/>
        <w:t xml:space="preserve">Oncor Electric Delivery Company, </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Rate-Related Issues</w:t>
      </w:r>
    </w:p>
    <w:p w14:paraId="2A8C6906"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Sharyland Utilities, LP, et al.</w:t>
      </w:r>
      <w:r w:rsidRPr="00490A92">
        <w:rPr>
          <w:rFonts w:ascii="Times New Roman" w:hAnsi="Times New Roman"/>
          <w:sz w:val="24"/>
        </w:rPr>
        <w:tab/>
      </w:r>
    </w:p>
    <w:p w14:paraId="0B947898" w14:textId="520C5602" w:rsidR="00DA65B0" w:rsidRDefault="008772E2" w:rsidP="00CF0B27">
      <w:pPr>
        <w:pStyle w:val="PlainText"/>
        <w:spacing w:line="320" w:lineRule="atLeast"/>
        <w:ind w:left="720" w:hanging="720"/>
        <w:outlineLvl w:val="0"/>
        <w:rPr>
          <w:rFonts w:ascii="Times New Roman" w:hAnsi="Times New Roman"/>
          <w:sz w:val="24"/>
        </w:rPr>
      </w:pPr>
      <w:r w:rsidRPr="00490A92">
        <w:rPr>
          <w:rFonts w:ascii="Times New Roman" w:hAnsi="Times New Roman"/>
          <w:sz w:val="24"/>
        </w:rPr>
        <w:t>49308</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AEP Texas, Inc.</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w:t>
      </w:r>
      <w:r w:rsidRPr="00490A92">
        <w:rPr>
          <w:rFonts w:ascii="Times New Roman" w:hAnsi="Times New Roman"/>
          <w:sz w:val="24"/>
        </w:rPr>
        <w:tab/>
      </w:r>
      <w:r w:rsidR="00DA65B0">
        <w:rPr>
          <w:rFonts w:ascii="Times New Roman" w:hAnsi="Times New Roman"/>
          <w:sz w:val="24"/>
        </w:rPr>
        <w:t>Securitization</w:t>
      </w:r>
    </w:p>
    <w:p w14:paraId="486B55C9" w14:textId="143F1A67" w:rsidR="008772E2" w:rsidRPr="00490A92" w:rsidRDefault="00DA65B0" w:rsidP="00CF0B27">
      <w:pPr>
        <w:pStyle w:val="PlainText"/>
        <w:spacing w:line="240" w:lineRule="atLeast"/>
        <w:ind w:left="6480" w:firstLine="720"/>
        <w:outlineLvl w:val="0"/>
        <w:rPr>
          <w:rFonts w:ascii="Times New Roman" w:hAnsi="Times New Roman"/>
          <w:sz w:val="24"/>
        </w:rPr>
      </w:pPr>
      <w:r>
        <w:rPr>
          <w:rFonts w:ascii="Times New Roman" w:hAnsi="Times New Roman"/>
          <w:sz w:val="24"/>
        </w:rPr>
        <w:t>(Financing Order)</w:t>
      </w:r>
    </w:p>
    <w:p w14:paraId="58C6CADF" w14:textId="77777777" w:rsidR="008772E2" w:rsidRPr="00490A92" w:rsidRDefault="008772E2" w:rsidP="00CF0B27">
      <w:pPr>
        <w:pStyle w:val="PlainText"/>
        <w:spacing w:line="320" w:lineRule="atLeast"/>
        <w:ind w:left="1440" w:hanging="1440"/>
        <w:jc w:val="both"/>
        <w:outlineLvl w:val="0"/>
        <w:rPr>
          <w:rFonts w:ascii="Times New Roman" w:hAnsi="Times New Roman"/>
          <w:sz w:val="24"/>
        </w:rPr>
      </w:pPr>
      <w:r w:rsidRPr="00490A92">
        <w:rPr>
          <w:rFonts w:ascii="Times New Roman" w:hAnsi="Times New Roman"/>
          <w:sz w:val="24"/>
        </w:rPr>
        <w:t>49421</w:t>
      </w:r>
      <w:r w:rsidRPr="00490A92">
        <w:rPr>
          <w:rFonts w:ascii="Times New Roman" w:hAnsi="Times New Roman"/>
          <w:sz w:val="24"/>
        </w:rPr>
        <w:tab/>
      </w:r>
      <w:r w:rsidRPr="00490A92">
        <w:rPr>
          <w:rFonts w:ascii="Times New Roman" w:hAnsi="Times New Roman"/>
          <w:sz w:val="24"/>
        </w:rPr>
        <w:tab/>
        <w:t>CenterPoint Energy Houston Electric, LLC</w:t>
      </w:r>
      <w:r w:rsidRPr="00490A92">
        <w:rPr>
          <w:rFonts w:ascii="Times New Roman" w:hAnsi="Times New Roman"/>
          <w:sz w:val="24"/>
        </w:rPr>
        <w:tab/>
      </w:r>
      <w:r w:rsidRPr="00490A92">
        <w:rPr>
          <w:rFonts w:ascii="Times New Roman" w:hAnsi="Times New Roman"/>
          <w:sz w:val="24"/>
        </w:rPr>
        <w:tab/>
        <w:t>Financial Protection</w:t>
      </w:r>
    </w:p>
    <w:p w14:paraId="5D61B875" w14:textId="77777777" w:rsidR="008772E2" w:rsidRPr="00490A92" w:rsidRDefault="008772E2" w:rsidP="00CF0B27">
      <w:pPr>
        <w:pStyle w:val="PlainText"/>
        <w:spacing w:line="240" w:lineRule="atLeast"/>
        <w:ind w:left="7200"/>
        <w:jc w:val="both"/>
        <w:outlineLvl w:val="0"/>
        <w:rPr>
          <w:rFonts w:ascii="Times New Roman" w:hAnsi="Times New Roman"/>
          <w:sz w:val="24"/>
        </w:rPr>
      </w:pPr>
      <w:r w:rsidRPr="00490A92">
        <w:rPr>
          <w:rFonts w:ascii="Times New Roman" w:hAnsi="Times New Roman"/>
          <w:sz w:val="24"/>
        </w:rPr>
        <w:t xml:space="preserve">        </w:t>
      </w:r>
      <w:proofErr w:type="gramStart"/>
      <w:r w:rsidRPr="00490A92">
        <w:rPr>
          <w:rFonts w:ascii="Times New Roman" w:hAnsi="Times New Roman"/>
          <w:sz w:val="24"/>
        </w:rPr>
        <w:t>Measures;</w:t>
      </w:r>
      <w:proofErr w:type="gramEnd"/>
    </w:p>
    <w:p w14:paraId="08EE4C7B" w14:textId="77777777" w:rsidR="008772E2" w:rsidRPr="00490A92" w:rsidRDefault="008772E2" w:rsidP="00A81FFD">
      <w:pPr>
        <w:pStyle w:val="PlainText"/>
        <w:spacing w:line="240" w:lineRule="atLeast"/>
        <w:ind w:left="7200"/>
        <w:jc w:val="both"/>
        <w:outlineLvl w:val="0"/>
        <w:rPr>
          <w:rFonts w:ascii="Times New Roman" w:hAnsi="Times New Roman"/>
          <w:sz w:val="24"/>
        </w:rPr>
      </w:pPr>
      <w:r w:rsidRPr="00490A92">
        <w:rPr>
          <w:rFonts w:ascii="Times New Roman" w:hAnsi="Times New Roman"/>
          <w:sz w:val="24"/>
        </w:rPr>
        <w:t>Securitization-Related</w:t>
      </w:r>
    </w:p>
    <w:p w14:paraId="38F8B458" w14:textId="77777777" w:rsidR="008772E2" w:rsidRPr="00490A92" w:rsidRDefault="008772E2" w:rsidP="00CF0B27">
      <w:pPr>
        <w:pStyle w:val="PlainText"/>
        <w:spacing w:line="240" w:lineRule="atLeast"/>
        <w:ind w:left="7200"/>
        <w:jc w:val="both"/>
        <w:outlineLvl w:val="0"/>
        <w:rPr>
          <w:rFonts w:ascii="Times New Roman" w:hAnsi="Times New Roman"/>
          <w:sz w:val="24"/>
        </w:rPr>
      </w:pPr>
      <w:r w:rsidRPr="00490A92">
        <w:rPr>
          <w:rFonts w:ascii="Times New Roman" w:hAnsi="Times New Roman"/>
          <w:sz w:val="24"/>
        </w:rPr>
        <w:t xml:space="preserve">        ADFIT </w:t>
      </w:r>
    </w:p>
    <w:p w14:paraId="382B6D82"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49421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CenterPoint Energy Houston Electric, LLC</w:t>
      </w:r>
      <w:r w:rsidRPr="00490A92">
        <w:rPr>
          <w:rFonts w:ascii="Times New Roman" w:hAnsi="Times New Roman"/>
          <w:sz w:val="24"/>
        </w:rPr>
        <w:tab/>
      </w:r>
      <w:r w:rsidRPr="00490A92">
        <w:rPr>
          <w:rFonts w:ascii="Times New Roman" w:hAnsi="Times New Roman"/>
          <w:sz w:val="24"/>
        </w:rPr>
        <w:tab/>
        <w:t>Testimony in Support</w:t>
      </w:r>
    </w:p>
    <w:p w14:paraId="7514F063" w14:textId="77777777" w:rsidR="008772E2" w:rsidRPr="00490A92" w:rsidRDefault="008772E2" w:rsidP="00CF0B27">
      <w:pPr>
        <w:pStyle w:val="PlainText"/>
        <w:spacing w:line="240" w:lineRule="atLeast"/>
        <w:ind w:left="7200"/>
        <w:jc w:val="both"/>
        <w:outlineLvl w:val="0"/>
        <w:rPr>
          <w:rFonts w:ascii="Times New Roman" w:hAnsi="Times New Roman"/>
          <w:sz w:val="24"/>
        </w:rPr>
      </w:pPr>
      <w:r w:rsidRPr="00490A92">
        <w:rPr>
          <w:rFonts w:ascii="Times New Roman" w:hAnsi="Times New Roman"/>
          <w:sz w:val="24"/>
        </w:rPr>
        <w:t xml:space="preserve">        of Stipulation</w:t>
      </w:r>
    </w:p>
    <w:p w14:paraId="3F56EFD7"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49494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AEP Texas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Financial Protection</w:t>
      </w:r>
    </w:p>
    <w:p w14:paraId="053BD7E9"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w:t>
      </w:r>
      <w:proofErr w:type="gramStart"/>
      <w:r w:rsidRPr="00490A92">
        <w:rPr>
          <w:rFonts w:ascii="Times New Roman" w:hAnsi="Times New Roman"/>
          <w:sz w:val="24"/>
        </w:rPr>
        <w:t>Measures;</w:t>
      </w:r>
      <w:proofErr w:type="gramEnd"/>
    </w:p>
    <w:p w14:paraId="63D6C016" w14:textId="77777777" w:rsidR="008772E2" w:rsidRPr="00490A92" w:rsidRDefault="008772E2" w:rsidP="00D66D8E">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Securitization-Related</w:t>
      </w:r>
    </w:p>
    <w:p w14:paraId="4093FFE8"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ADFIT</w:t>
      </w:r>
    </w:p>
    <w:p w14:paraId="08CD410D"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49494</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AEP Texas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45453410"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0AEB2754" w14:textId="77777777" w:rsidR="008772E2" w:rsidRPr="00490A92" w:rsidRDefault="008772E2" w:rsidP="00CF0B27">
      <w:pPr>
        <w:pStyle w:val="PlainText"/>
        <w:spacing w:line="320" w:lineRule="atLeast"/>
        <w:outlineLvl w:val="0"/>
        <w:rPr>
          <w:rFonts w:ascii="Times New Roman" w:hAnsi="Times New Roman"/>
          <w:sz w:val="24"/>
        </w:rPr>
      </w:pPr>
      <w:r w:rsidRPr="00490A92">
        <w:rPr>
          <w:rFonts w:ascii="Times New Roman" w:hAnsi="Times New Roman"/>
          <w:sz w:val="24"/>
        </w:rPr>
        <w:t>49831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Southwestern Public Service Company</w:t>
      </w:r>
      <w:r w:rsidRPr="00490A92">
        <w:rPr>
          <w:rFonts w:ascii="Times New Roman" w:hAnsi="Times New Roman"/>
          <w:sz w:val="24"/>
        </w:rPr>
        <w:tab/>
      </w:r>
      <w:r w:rsidRPr="00490A92">
        <w:rPr>
          <w:rFonts w:ascii="Times New Roman" w:hAnsi="Times New Roman"/>
          <w:sz w:val="24"/>
        </w:rPr>
        <w:tab/>
        <w:t>Testimony in Support</w:t>
      </w:r>
    </w:p>
    <w:p w14:paraId="7A506900" w14:textId="77777777" w:rsidR="008772E2" w:rsidRPr="00490A92" w:rsidRDefault="008772E2" w:rsidP="00CF0B27">
      <w:pPr>
        <w:pStyle w:val="PlainText"/>
        <w:spacing w:line="240" w:lineRule="atLeast"/>
        <w:ind w:left="6480" w:firstLine="720"/>
        <w:jc w:val="both"/>
        <w:outlineLvl w:val="0"/>
        <w:rPr>
          <w:rFonts w:ascii="Times New Roman" w:hAnsi="Times New Roman"/>
          <w:sz w:val="24"/>
        </w:rPr>
      </w:pPr>
      <w:r w:rsidRPr="00490A92">
        <w:rPr>
          <w:rFonts w:ascii="Times New Roman" w:hAnsi="Times New Roman"/>
          <w:sz w:val="24"/>
        </w:rPr>
        <w:t xml:space="preserve">       of Stipulation</w:t>
      </w:r>
    </w:p>
    <w:p w14:paraId="79D91AA2"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49849</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El Paso Electric Company, et al.</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Accounting Issues</w:t>
      </w:r>
    </w:p>
    <w:p w14:paraId="18DFBFF3"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49849</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El Paso Electric Company, et al.</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5AD393EF"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01DF1CAF"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49923</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Corix Utilities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675C056B" w14:textId="77777777" w:rsidR="008772E2" w:rsidRPr="00490A9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339B4407" w14:textId="014C8366"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50945</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Comanche Peak Power Company</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proofErr w:type="spellStart"/>
      <w:r w:rsidR="00C81995">
        <w:rPr>
          <w:rFonts w:ascii="Times New Roman" w:hAnsi="Times New Roman"/>
          <w:sz w:val="24"/>
        </w:rPr>
        <w:t>Decomm</w:t>
      </w:r>
      <w:proofErr w:type="spellEnd"/>
      <w:r w:rsidR="00C81995">
        <w:rPr>
          <w:rFonts w:ascii="Times New Roman" w:hAnsi="Times New Roman"/>
          <w:sz w:val="24"/>
        </w:rPr>
        <w:t>. Expense</w:t>
      </w:r>
    </w:p>
    <w:p w14:paraId="668D8F11" w14:textId="77777777"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51100</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Lubbock Power &amp; Light</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Testimony in Support</w:t>
      </w:r>
    </w:p>
    <w:p w14:paraId="5FB666CD" w14:textId="77777777" w:rsidR="008772E2" w:rsidRDefault="008772E2"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6F558A93" w14:textId="77777777" w:rsidR="00A81FFD" w:rsidRPr="00490A92" w:rsidRDefault="00A81FFD" w:rsidP="00A81FFD">
      <w:pPr>
        <w:pStyle w:val="PlainText"/>
        <w:spacing w:line="320" w:lineRule="atLeast"/>
        <w:jc w:val="both"/>
        <w:outlineLvl w:val="0"/>
        <w:rPr>
          <w:rFonts w:ascii="Times New Roman" w:hAnsi="Times New Roman"/>
          <w:sz w:val="24"/>
        </w:rPr>
      </w:pPr>
      <w:r>
        <w:rPr>
          <w:rFonts w:ascii="Times New Roman" w:hAnsi="Times New Roman"/>
          <w:sz w:val="24"/>
        </w:rPr>
        <w:t>51611</w:t>
      </w:r>
      <w:r>
        <w:rPr>
          <w:rFonts w:ascii="Times New Roman" w:hAnsi="Times New Roman"/>
          <w:sz w:val="24"/>
        </w:rPr>
        <w:tab/>
      </w:r>
      <w:r>
        <w:rPr>
          <w:rFonts w:ascii="Times New Roman" w:hAnsi="Times New Roman"/>
          <w:sz w:val="24"/>
        </w:rPr>
        <w:tab/>
      </w:r>
      <w:r>
        <w:rPr>
          <w:rFonts w:ascii="Times New Roman" w:hAnsi="Times New Roman"/>
          <w:sz w:val="24"/>
        </w:rPr>
        <w:tab/>
        <w:t>Sharyland Utilities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490A92">
        <w:rPr>
          <w:rFonts w:ascii="Times New Roman" w:hAnsi="Times New Roman"/>
          <w:sz w:val="24"/>
        </w:rPr>
        <w:t>Testimony in Support</w:t>
      </w:r>
    </w:p>
    <w:p w14:paraId="3FB21347" w14:textId="77777777" w:rsidR="00A81FFD" w:rsidRDefault="00A81FFD" w:rsidP="00A81FFD">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46C0DCF3" w14:textId="77777777" w:rsidR="00CF0B27" w:rsidRDefault="00CF0B27" w:rsidP="00CF0B27">
      <w:pPr>
        <w:pStyle w:val="PlainText"/>
        <w:spacing w:line="320" w:lineRule="atLeast"/>
        <w:jc w:val="both"/>
        <w:outlineLvl w:val="0"/>
        <w:rPr>
          <w:rFonts w:ascii="Times New Roman" w:hAnsi="Times New Roman"/>
          <w:sz w:val="24"/>
        </w:rPr>
      </w:pPr>
    </w:p>
    <w:p w14:paraId="62772315" w14:textId="3BEFD18D" w:rsidR="00CF0B27" w:rsidRDefault="00CF0B27" w:rsidP="00CF0B27">
      <w:pPr>
        <w:pStyle w:val="PlainText"/>
        <w:spacing w:line="320" w:lineRule="atLeast"/>
        <w:ind w:left="7200"/>
        <w:rPr>
          <w:rFonts w:ascii="Times New Roman" w:hAnsi="Times New Roman"/>
          <w:sz w:val="24"/>
        </w:rPr>
      </w:pPr>
      <w:r w:rsidRPr="00490A92">
        <w:rPr>
          <w:rFonts w:ascii="Times New Roman" w:hAnsi="Times New Roman"/>
          <w:sz w:val="24"/>
        </w:rPr>
        <w:lastRenderedPageBreak/>
        <w:t>Attachment DT-1</w:t>
      </w:r>
    </w:p>
    <w:p w14:paraId="0F89C9A7" w14:textId="77777777" w:rsidR="00CF0B27" w:rsidRDefault="00CF0B27" w:rsidP="00CF0B27">
      <w:pPr>
        <w:pStyle w:val="PlainText"/>
        <w:spacing w:line="320" w:lineRule="atLeast"/>
        <w:ind w:left="7200"/>
        <w:rPr>
          <w:rFonts w:ascii="Times New Roman" w:hAnsi="Times New Roman"/>
          <w:sz w:val="24"/>
        </w:rPr>
      </w:pPr>
      <w:r>
        <w:rPr>
          <w:rFonts w:ascii="Times New Roman" w:hAnsi="Times New Roman"/>
          <w:sz w:val="24"/>
        </w:rPr>
        <w:t xml:space="preserve">          Page 4 of 4</w:t>
      </w:r>
    </w:p>
    <w:p w14:paraId="3409CA29" w14:textId="77777777" w:rsidR="00CF0B27" w:rsidRPr="00490A92" w:rsidRDefault="00CF0B27" w:rsidP="00CF0B27">
      <w:pPr>
        <w:pStyle w:val="PlainText"/>
        <w:tabs>
          <w:tab w:val="left" w:pos="7020"/>
        </w:tabs>
        <w:spacing w:line="320" w:lineRule="atLeast"/>
        <w:jc w:val="center"/>
        <w:outlineLvl w:val="0"/>
        <w:rPr>
          <w:rFonts w:ascii="Times New Roman" w:hAnsi="Times New Roman"/>
          <w:b/>
          <w:sz w:val="24"/>
        </w:rPr>
      </w:pPr>
      <w:r w:rsidRPr="00490A92">
        <w:rPr>
          <w:rFonts w:ascii="Times New Roman" w:hAnsi="Times New Roman"/>
          <w:b/>
          <w:sz w:val="24"/>
        </w:rPr>
        <w:t xml:space="preserve">LIST OF TESTIMONIES </w:t>
      </w:r>
    </w:p>
    <w:p w14:paraId="769D4D19" w14:textId="77777777" w:rsidR="00CF0B27" w:rsidRDefault="00CF0B27" w:rsidP="00CF0B27">
      <w:pPr>
        <w:suppressLineNumbers/>
        <w:spacing w:line="320" w:lineRule="atLeast"/>
        <w:ind w:right="360"/>
        <w:jc w:val="center"/>
        <w:rPr>
          <w:sz w:val="24"/>
        </w:rPr>
      </w:pPr>
      <w:r w:rsidRPr="00490A92">
        <w:rPr>
          <w:b/>
          <w:sz w:val="24"/>
        </w:rPr>
        <w:t xml:space="preserve">     BY DARRYL TIETJEN (cont.)</w:t>
      </w:r>
    </w:p>
    <w:p w14:paraId="45ACEA26" w14:textId="77777777" w:rsidR="00CF0B27" w:rsidRDefault="00CF0B27" w:rsidP="00CF0B27">
      <w:pPr>
        <w:pStyle w:val="PlainText"/>
        <w:spacing w:line="320" w:lineRule="atLeast"/>
        <w:jc w:val="both"/>
        <w:outlineLvl w:val="0"/>
        <w:rPr>
          <w:rFonts w:ascii="Times New Roman" w:hAnsi="Times New Roman"/>
          <w:sz w:val="24"/>
        </w:rPr>
      </w:pPr>
    </w:p>
    <w:p w14:paraId="54DACE9B" w14:textId="77777777" w:rsidR="00DA65B0" w:rsidRPr="00490A92" w:rsidRDefault="00DA65B0" w:rsidP="00CF0B27">
      <w:pPr>
        <w:pStyle w:val="PlainText"/>
        <w:spacing w:line="320" w:lineRule="atLeast"/>
        <w:jc w:val="both"/>
        <w:outlineLvl w:val="0"/>
        <w:rPr>
          <w:rFonts w:ascii="Times New Roman" w:hAnsi="Times New Roman"/>
          <w:sz w:val="24"/>
        </w:rPr>
      </w:pPr>
      <w:r>
        <w:rPr>
          <w:rFonts w:ascii="Times New Roman" w:hAnsi="Times New Roman"/>
          <w:sz w:val="24"/>
        </w:rPr>
        <w:t>51802</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490A92">
        <w:rPr>
          <w:rFonts w:ascii="Times New Roman" w:hAnsi="Times New Roman"/>
          <w:sz w:val="24"/>
        </w:rPr>
        <w:t>Testimony in Support</w:t>
      </w:r>
    </w:p>
    <w:p w14:paraId="7CEE164F" w14:textId="6934FE87" w:rsidR="00DA65B0" w:rsidRDefault="00DA65B0"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25CF9017" w14:textId="77777777" w:rsidR="001F225A" w:rsidRPr="00490A92" w:rsidRDefault="001F225A" w:rsidP="00CF0B27">
      <w:pPr>
        <w:pStyle w:val="PlainText"/>
        <w:spacing w:line="320" w:lineRule="atLeast"/>
        <w:jc w:val="both"/>
        <w:outlineLvl w:val="0"/>
        <w:rPr>
          <w:rFonts w:ascii="Times New Roman" w:hAnsi="Times New Roman"/>
          <w:sz w:val="24"/>
        </w:rPr>
      </w:pPr>
      <w:r>
        <w:rPr>
          <w:rFonts w:ascii="Times New Roman" w:hAnsi="Times New Roman"/>
          <w:sz w:val="24"/>
        </w:rPr>
        <w:t>52195</w:t>
      </w:r>
      <w:r>
        <w:rPr>
          <w:rFonts w:ascii="Times New Roman" w:hAnsi="Times New Roman"/>
          <w:sz w:val="24"/>
        </w:rPr>
        <w:tab/>
      </w:r>
      <w:r>
        <w:rPr>
          <w:rFonts w:ascii="Times New Roman" w:hAnsi="Times New Roman"/>
          <w:sz w:val="24"/>
        </w:rPr>
        <w:tab/>
      </w:r>
      <w:r>
        <w:rPr>
          <w:rFonts w:ascii="Times New Roman" w:hAnsi="Times New Roman"/>
          <w:sz w:val="24"/>
        </w:rPr>
        <w:tab/>
        <w:t>El Paso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490A92">
        <w:rPr>
          <w:rFonts w:ascii="Times New Roman" w:hAnsi="Times New Roman"/>
          <w:sz w:val="24"/>
        </w:rPr>
        <w:t>Testimony in Support</w:t>
      </w:r>
    </w:p>
    <w:p w14:paraId="26D77D1A" w14:textId="77777777" w:rsidR="001F225A" w:rsidRDefault="001F225A"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5CAF730D" w14:textId="77777777" w:rsidR="00DA65B0" w:rsidRDefault="00DA65B0" w:rsidP="00CF0B27">
      <w:pPr>
        <w:pStyle w:val="PlainText"/>
        <w:spacing w:line="320" w:lineRule="atLeast"/>
        <w:outlineLvl w:val="0"/>
        <w:rPr>
          <w:rFonts w:ascii="Times New Roman" w:hAnsi="Times New Roman"/>
          <w:sz w:val="24"/>
        </w:rPr>
      </w:pPr>
      <w:r>
        <w:rPr>
          <w:rFonts w:ascii="Times New Roman" w:hAnsi="Times New Roman"/>
          <w:sz w:val="24"/>
        </w:rPr>
        <w:t>52302</w:t>
      </w:r>
      <w:r>
        <w:rPr>
          <w:rFonts w:ascii="Times New Roman" w:hAnsi="Times New Roman"/>
          <w:sz w:val="24"/>
        </w:rPr>
        <w:tab/>
      </w:r>
      <w:r>
        <w:rPr>
          <w:rFonts w:ascii="Times New Roman" w:hAnsi="Times New Roman"/>
          <w:sz w:val="24"/>
        </w:rPr>
        <w:tab/>
      </w:r>
      <w:r>
        <w:rPr>
          <w:rFonts w:ascii="Times New Roman" w:hAnsi="Times New Roman"/>
          <w:sz w:val="24"/>
        </w:rPr>
        <w:tab/>
        <w:t>Entergy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Securitization</w:t>
      </w:r>
    </w:p>
    <w:p w14:paraId="09E1889B" w14:textId="078E3EC4" w:rsidR="00DA65B0" w:rsidRDefault="00DA65B0" w:rsidP="00CF0B27">
      <w:pPr>
        <w:pStyle w:val="PlainText"/>
        <w:spacing w:line="240" w:lineRule="atLeast"/>
        <w:ind w:left="6480" w:firstLine="720"/>
        <w:outlineLvl w:val="0"/>
        <w:rPr>
          <w:rFonts w:ascii="Times New Roman" w:hAnsi="Times New Roman"/>
          <w:sz w:val="24"/>
        </w:rPr>
      </w:pPr>
      <w:r>
        <w:rPr>
          <w:rFonts w:ascii="Times New Roman" w:hAnsi="Times New Roman"/>
          <w:sz w:val="24"/>
        </w:rPr>
        <w:t>(Financing</w:t>
      </w:r>
      <w:r w:rsidRPr="00490A92">
        <w:rPr>
          <w:rFonts w:ascii="Times New Roman" w:hAnsi="Times New Roman"/>
          <w:sz w:val="24"/>
        </w:rPr>
        <w:t xml:space="preserve"> </w:t>
      </w:r>
      <w:r>
        <w:rPr>
          <w:rFonts w:ascii="Times New Roman" w:hAnsi="Times New Roman"/>
          <w:sz w:val="24"/>
        </w:rPr>
        <w:t>Order)</w:t>
      </w:r>
    </w:p>
    <w:p w14:paraId="7392A854" w14:textId="2D7E7F2A" w:rsidR="008772E2" w:rsidRPr="00490A92" w:rsidRDefault="008772E2" w:rsidP="00CF0B27">
      <w:pPr>
        <w:pStyle w:val="PlainText"/>
        <w:spacing w:line="320" w:lineRule="atLeast"/>
        <w:jc w:val="both"/>
        <w:outlineLvl w:val="0"/>
        <w:rPr>
          <w:rFonts w:ascii="Times New Roman" w:hAnsi="Times New Roman"/>
          <w:sz w:val="24"/>
        </w:rPr>
      </w:pPr>
      <w:r w:rsidRPr="00490A92">
        <w:rPr>
          <w:rFonts w:ascii="Times New Roman" w:hAnsi="Times New Roman"/>
          <w:sz w:val="24"/>
        </w:rPr>
        <w:t>5</w:t>
      </w:r>
      <w:r w:rsidR="00DA65B0">
        <w:rPr>
          <w:rFonts w:ascii="Times New Roman" w:hAnsi="Times New Roman"/>
          <w:sz w:val="24"/>
        </w:rPr>
        <w:t>2</w:t>
      </w:r>
      <w:r w:rsidRPr="00490A92">
        <w:rPr>
          <w:rFonts w:ascii="Times New Roman" w:hAnsi="Times New Roman"/>
          <w:sz w:val="24"/>
        </w:rPr>
        <w:t>32</w:t>
      </w:r>
      <w:r w:rsidR="00881119">
        <w:rPr>
          <w:rFonts w:ascii="Times New Roman" w:hAnsi="Times New Roman"/>
          <w:sz w:val="24"/>
        </w:rPr>
        <w:t>1</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ERCOT—Default Charges</w:t>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Securitization Issues</w:t>
      </w:r>
    </w:p>
    <w:p w14:paraId="5C5080E5" w14:textId="24220991" w:rsidR="008772E2" w:rsidRDefault="00DA65B0" w:rsidP="00CF0B27">
      <w:pPr>
        <w:pStyle w:val="PlainText"/>
        <w:spacing w:line="320" w:lineRule="atLeast"/>
        <w:jc w:val="both"/>
        <w:outlineLvl w:val="0"/>
        <w:rPr>
          <w:rFonts w:ascii="Times New Roman" w:hAnsi="Times New Roman"/>
          <w:sz w:val="24"/>
        </w:rPr>
      </w:pPr>
      <w:r>
        <w:rPr>
          <w:rFonts w:ascii="Times New Roman" w:hAnsi="Times New Roman"/>
          <w:sz w:val="24"/>
        </w:rPr>
        <w:t>52</w:t>
      </w:r>
      <w:r w:rsidR="008772E2" w:rsidRPr="00490A92">
        <w:rPr>
          <w:rFonts w:ascii="Times New Roman" w:hAnsi="Times New Roman"/>
          <w:sz w:val="24"/>
        </w:rPr>
        <w:t>322</w:t>
      </w:r>
      <w:r w:rsidR="008772E2" w:rsidRPr="00490A92">
        <w:rPr>
          <w:rFonts w:ascii="Times New Roman" w:hAnsi="Times New Roman"/>
          <w:sz w:val="24"/>
        </w:rPr>
        <w:tab/>
      </w:r>
      <w:r w:rsidR="008772E2" w:rsidRPr="00490A92">
        <w:rPr>
          <w:rFonts w:ascii="Times New Roman" w:hAnsi="Times New Roman"/>
          <w:sz w:val="24"/>
        </w:rPr>
        <w:tab/>
      </w:r>
      <w:r w:rsidR="008772E2" w:rsidRPr="00490A92">
        <w:rPr>
          <w:rFonts w:ascii="Times New Roman" w:hAnsi="Times New Roman"/>
          <w:sz w:val="24"/>
        </w:rPr>
        <w:tab/>
        <w:t>ERCOT—Uplift Charges</w:t>
      </w:r>
      <w:r w:rsidR="008772E2" w:rsidRPr="00490A92">
        <w:rPr>
          <w:rFonts w:ascii="Times New Roman" w:hAnsi="Times New Roman"/>
          <w:sz w:val="24"/>
        </w:rPr>
        <w:tab/>
      </w:r>
      <w:r w:rsidR="008772E2" w:rsidRPr="00490A92">
        <w:rPr>
          <w:rFonts w:ascii="Times New Roman" w:hAnsi="Times New Roman"/>
          <w:sz w:val="24"/>
        </w:rPr>
        <w:tab/>
      </w:r>
      <w:r w:rsidR="008772E2" w:rsidRPr="00490A92">
        <w:rPr>
          <w:rFonts w:ascii="Times New Roman" w:hAnsi="Times New Roman"/>
          <w:sz w:val="24"/>
        </w:rPr>
        <w:tab/>
      </w:r>
      <w:r w:rsidR="008772E2" w:rsidRPr="00490A92">
        <w:rPr>
          <w:rFonts w:ascii="Times New Roman" w:hAnsi="Times New Roman"/>
          <w:sz w:val="24"/>
        </w:rPr>
        <w:tab/>
        <w:t>Securitization Issues</w:t>
      </w:r>
    </w:p>
    <w:p w14:paraId="5C63906B" w14:textId="77777777" w:rsidR="008A5B45" w:rsidRPr="00490A92" w:rsidRDefault="008A5B45" w:rsidP="00CF0B27">
      <w:pPr>
        <w:pStyle w:val="PlainText"/>
        <w:spacing w:line="320" w:lineRule="atLeast"/>
        <w:jc w:val="both"/>
        <w:outlineLvl w:val="0"/>
        <w:rPr>
          <w:rFonts w:ascii="Times New Roman" w:hAnsi="Times New Roman"/>
          <w:sz w:val="24"/>
        </w:rPr>
      </w:pPr>
      <w:r>
        <w:rPr>
          <w:rFonts w:ascii="Times New Roman" w:hAnsi="Times New Roman"/>
          <w:sz w:val="24"/>
        </w:rPr>
        <w:t>53719</w:t>
      </w:r>
      <w:r>
        <w:rPr>
          <w:rFonts w:ascii="Times New Roman" w:hAnsi="Times New Roman"/>
          <w:sz w:val="24"/>
        </w:rPr>
        <w:tab/>
      </w:r>
      <w:r>
        <w:rPr>
          <w:rFonts w:ascii="Times New Roman" w:hAnsi="Times New Roman"/>
          <w:sz w:val="24"/>
        </w:rPr>
        <w:tab/>
      </w:r>
      <w:r>
        <w:rPr>
          <w:rFonts w:ascii="Times New Roman" w:hAnsi="Times New Roman"/>
          <w:sz w:val="24"/>
        </w:rPr>
        <w:tab/>
        <w:t>Entergy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Pr="00490A92">
        <w:rPr>
          <w:rFonts w:ascii="Times New Roman" w:hAnsi="Times New Roman"/>
          <w:sz w:val="24"/>
        </w:rPr>
        <w:t>Testimony in Support</w:t>
      </w:r>
    </w:p>
    <w:p w14:paraId="72A82D63" w14:textId="77777777" w:rsidR="008A5B45" w:rsidRDefault="008A5B45" w:rsidP="00CF0B27">
      <w:pPr>
        <w:pStyle w:val="PlainText"/>
        <w:spacing w:line="240" w:lineRule="atLeast"/>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t xml:space="preserve">        of Stipulation</w:t>
      </w:r>
    </w:p>
    <w:p w14:paraId="6A52BB6C" w14:textId="77777777" w:rsidR="00223E41" w:rsidRDefault="00223E41" w:rsidP="00CF0B27">
      <w:pPr>
        <w:pStyle w:val="PlainText"/>
        <w:spacing w:line="240" w:lineRule="atLeast"/>
        <w:jc w:val="both"/>
        <w:outlineLvl w:val="0"/>
        <w:rPr>
          <w:rFonts w:ascii="Times New Roman" w:hAnsi="Times New Roman"/>
          <w:sz w:val="24"/>
        </w:rPr>
      </w:pPr>
      <w:r>
        <w:rPr>
          <w:rFonts w:ascii="Times New Roman" w:hAnsi="Times New Roman"/>
          <w:sz w:val="24"/>
        </w:rPr>
        <w:t>54634</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46FB3DA2" w14:textId="5B45BC6C" w:rsidR="00223E41" w:rsidRDefault="00223E41" w:rsidP="00223E41">
      <w:pPr>
        <w:pStyle w:val="PlainText"/>
        <w:spacing w:line="240" w:lineRule="atLeast"/>
        <w:ind w:left="7200"/>
        <w:jc w:val="both"/>
        <w:outlineLvl w:val="0"/>
        <w:rPr>
          <w:rFonts w:ascii="Times New Roman" w:hAnsi="Times New Roman"/>
          <w:sz w:val="24"/>
        </w:rPr>
      </w:pPr>
      <w:r>
        <w:rPr>
          <w:rFonts w:ascii="Times New Roman" w:hAnsi="Times New Roman"/>
          <w:sz w:val="24"/>
        </w:rPr>
        <w:t xml:space="preserve">       of Stipulation</w:t>
      </w:r>
    </w:p>
    <w:p w14:paraId="78266A57" w14:textId="03E35B7E" w:rsidR="00DA65B0" w:rsidRDefault="00223E41" w:rsidP="00CF0B27">
      <w:pPr>
        <w:pStyle w:val="PlainText"/>
        <w:spacing w:line="320" w:lineRule="atLeast"/>
        <w:jc w:val="both"/>
        <w:outlineLvl w:val="0"/>
        <w:rPr>
          <w:rFonts w:ascii="Times New Roman" w:hAnsi="Times New Roman"/>
          <w:sz w:val="24"/>
        </w:rPr>
      </w:pPr>
      <w:r>
        <w:rPr>
          <w:rFonts w:ascii="Times New Roman" w:hAnsi="Times New Roman"/>
          <w:sz w:val="24"/>
        </w:rPr>
        <w:t>55155</w:t>
      </w:r>
      <w:r>
        <w:rPr>
          <w:rFonts w:ascii="Times New Roman" w:hAnsi="Times New Roman"/>
          <w:sz w:val="24"/>
        </w:rPr>
        <w:tab/>
      </w:r>
      <w:r>
        <w:rPr>
          <w:rFonts w:ascii="Times New Roman" w:hAnsi="Times New Roman"/>
          <w:sz w:val="24"/>
        </w:rPr>
        <w:tab/>
      </w:r>
      <w:r>
        <w:rPr>
          <w:rFonts w:ascii="Times New Roman" w:hAnsi="Times New Roman"/>
          <w:sz w:val="24"/>
        </w:rPr>
        <w:tab/>
        <w:t>Southwestern Electric Power</w:t>
      </w:r>
      <w:r w:rsidR="00162C44">
        <w:rPr>
          <w:rFonts w:ascii="Times New Roman" w:hAnsi="Times New Roman"/>
          <w:sz w:val="24"/>
        </w:rPr>
        <w:tab/>
        <w:t>Co.</w:t>
      </w:r>
      <w:r w:rsidR="00162C44">
        <w:rPr>
          <w:rFonts w:ascii="Times New Roman" w:hAnsi="Times New Roman"/>
          <w:sz w:val="24"/>
        </w:rPr>
        <w:tab/>
      </w:r>
      <w:r w:rsidR="00DA65B0">
        <w:rPr>
          <w:rFonts w:ascii="Times New Roman" w:hAnsi="Times New Roman"/>
          <w:sz w:val="24"/>
        </w:rPr>
        <w:tab/>
      </w:r>
      <w:r w:rsidR="00DA65B0">
        <w:rPr>
          <w:rFonts w:ascii="Times New Roman" w:hAnsi="Times New Roman"/>
          <w:sz w:val="24"/>
        </w:rPr>
        <w:tab/>
      </w:r>
      <w:r>
        <w:rPr>
          <w:rFonts w:ascii="Times New Roman" w:hAnsi="Times New Roman"/>
          <w:sz w:val="24"/>
        </w:rPr>
        <w:t>Carrying Costs</w:t>
      </w:r>
    </w:p>
    <w:p w14:paraId="0DF99A6E" w14:textId="77777777" w:rsidR="0001312C" w:rsidRDefault="0001312C" w:rsidP="0001312C">
      <w:pPr>
        <w:pStyle w:val="PlainText"/>
        <w:spacing w:line="240" w:lineRule="atLeast"/>
        <w:jc w:val="both"/>
        <w:outlineLvl w:val="0"/>
        <w:rPr>
          <w:rFonts w:ascii="Times New Roman" w:hAnsi="Times New Roman"/>
          <w:sz w:val="24"/>
        </w:rPr>
      </w:pPr>
      <w:r>
        <w:rPr>
          <w:rFonts w:ascii="Times New Roman" w:hAnsi="Times New Roman"/>
          <w:sz w:val="24"/>
        </w:rPr>
        <w:t>56165</w:t>
      </w:r>
      <w:r>
        <w:rPr>
          <w:rFonts w:ascii="Times New Roman" w:hAnsi="Times New Roman"/>
          <w:sz w:val="24"/>
        </w:rPr>
        <w:tab/>
      </w:r>
      <w:r>
        <w:rPr>
          <w:rFonts w:ascii="Times New Roman" w:hAnsi="Times New Roman"/>
          <w:sz w:val="24"/>
        </w:rPr>
        <w:tab/>
      </w:r>
      <w:r>
        <w:rPr>
          <w:rFonts w:ascii="Times New Roman" w:hAnsi="Times New Roman"/>
          <w:sz w:val="24"/>
        </w:rPr>
        <w:tab/>
        <w:t>AEP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14:paraId="3BA61646" w14:textId="77777777" w:rsidR="0001312C" w:rsidRDefault="0001312C" w:rsidP="0001312C">
      <w:pPr>
        <w:pStyle w:val="PlainText"/>
        <w:spacing w:line="240" w:lineRule="atLeast"/>
        <w:ind w:left="7200"/>
        <w:jc w:val="both"/>
        <w:outlineLvl w:val="0"/>
        <w:rPr>
          <w:rFonts w:ascii="Times New Roman" w:hAnsi="Times New Roman"/>
          <w:sz w:val="24"/>
        </w:rPr>
      </w:pPr>
      <w:r>
        <w:rPr>
          <w:rFonts w:ascii="Times New Roman" w:hAnsi="Times New Roman"/>
          <w:sz w:val="24"/>
        </w:rPr>
        <w:t xml:space="preserve">       of Stipulation</w:t>
      </w:r>
    </w:p>
    <w:p w14:paraId="461E2837" w14:textId="77777777" w:rsidR="0001312C" w:rsidRDefault="0001312C" w:rsidP="00CF0B27">
      <w:pPr>
        <w:pStyle w:val="PlainText"/>
        <w:spacing w:line="320" w:lineRule="atLeast"/>
        <w:jc w:val="both"/>
        <w:outlineLvl w:val="0"/>
        <w:rPr>
          <w:rFonts w:ascii="Times New Roman" w:hAnsi="Times New Roman"/>
          <w:sz w:val="24"/>
        </w:rPr>
      </w:pPr>
    </w:p>
    <w:p w14:paraId="6E7E4A8E" w14:textId="77777777" w:rsidR="00162C44" w:rsidRDefault="00162C44" w:rsidP="00CF0B27">
      <w:pPr>
        <w:pStyle w:val="PlainText"/>
        <w:spacing w:line="320" w:lineRule="atLeast"/>
        <w:jc w:val="both"/>
        <w:outlineLvl w:val="0"/>
        <w:rPr>
          <w:rFonts w:ascii="Times New Roman" w:hAnsi="Times New Roman"/>
          <w:sz w:val="24"/>
        </w:rPr>
      </w:pPr>
    </w:p>
    <w:p w14:paraId="7DFF2A29" w14:textId="77777777" w:rsidR="00162C44" w:rsidRDefault="00162C44" w:rsidP="00CF0B27">
      <w:pPr>
        <w:pStyle w:val="PlainText"/>
        <w:spacing w:line="320" w:lineRule="atLeast"/>
        <w:jc w:val="both"/>
        <w:outlineLvl w:val="0"/>
        <w:rPr>
          <w:rFonts w:ascii="Times New Roman" w:hAnsi="Times New Roman"/>
          <w:sz w:val="24"/>
        </w:rPr>
      </w:pPr>
    </w:p>
    <w:p w14:paraId="41015B69" w14:textId="77777777" w:rsidR="00162C44" w:rsidRPr="00490A92" w:rsidRDefault="00162C44" w:rsidP="00CF0B27">
      <w:pPr>
        <w:pStyle w:val="PlainText"/>
        <w:spacing w:line="320" w:lineRule="atLeast"/>
        <w:jc w:val="both"/>
        <w:outlineLvl w:val="0"/>
        <w:rPr>
          <w:rFonts w:ascii="Times New Roman" w:hAnsi="Times New Roman"/>
          <w:sz w:val="24"/>
        </w:rPr>
      </w:pPr>
    </w:p>
    <w:p w14:paraId="5B541A37" w14:textId="1A527B88" w:rsidR="00223E41" w:rsidRDefault="00DA65B0" w:rsidP="00CF0B27">
      <w:pPr>
        <w:pStyle w:val="PlainText"/>
        <w:spacing w:line="2880" w:lineRule="auto"/>
        <w:jc w:val="both"/>
        <w:outlineLvl w:val="0"/>
        <w:rPr>
          <w:rFonts w:ascii="Times New Roman" w:hAnsi="Times New Roman"/>
          <w:sz w:val="24"/>
        </w:rPr>
      </w:pP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Pr="00490A92">
        <w:rPr>
          <w:rFonts w:ascii="Times New Roman" w:hAnsi="Times New Roman"/>
          <w:sz w:val="24"/>
        </w:rPr>
        <w:tab/>
      </w:r>
      <w:r w:rsidR="00223E41">
        <w:rPr>
          <w:rFonts w:ascii="Times New Roman" w:hAnsi="Times New Roman"/>
          <w:sz w:val="24"/>
        </w:rPr>
        <w:t xml:space="preserve">       </w:t>
      </w:r>
    </w:p>
    <w:p w14:paraId="0694EEC6" w14:textId="18CFD4E1" w:rsidR="00DA65B0" w:rsidRDefault="00DA65B0" w:rsidP="008A5B45">
      <w:pPr>
        <w:pStyle w:val="PlainText"/>
        <w:jc w:val="both"/>
        <w:outlineLvl w:val="0"/>
        <w:rPr>
          <w:rFonts w:ascii="Times New Roman" w:hAnsi="Times New Roman"/>
          <w:sz w:val="24"/>
        </w:rPr>
      </w:pPr>
    </w:p>
    <w:p w14:paraId="23079CCE" w14:textId="0FE8431E" w:rsidR="008A5B45" w:rsidRPr="000A1C59" w:rsidRDefault="008A5B45" w:rsidP="00B21F15">
      <w:pPr>
        <w:pStyle w:val="PlainText"/>
        <w:jc w:val="both"/>
        <w:outlineLvl w:val="0"/>
        <w:rPr>
          <w:rFonts w:ascii="Times New Roman" w:hAnsi="Times New Roman"/>
          <w:sz w:val="24"/>
        </w:rPr>
      </w:pPr>
    </w:p>
    <w:sectPr w:rsidR="008A5B45" w:rsidRPr="000A1C59" w:rsidSect="004046C6">
      <w:headerReference w:type="default" r:id="rId14"/>
      <w:footerReference w:type="default" r:id="rId15"/>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B6CE" w14:textId="77777777" w:rsidR="00514704" w:rsidRDefault="00514704">
      <w:r>
        <w:separator/>
      </w:r>
    </w:p>
  </w:endnote>
  <w:endnote w:type="continuationSeparator" w:id="0">
    <w:p w14:paraId="202346AA" w14:textId="77777777" w:rsidR="00514704" w:rsidRDefault="0051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3" w:usb1="00000000" w:usb2="00000000" w:usb3="00000000" w:csb0="00000001" w:csb1="00000000"/>
  </w:font>
  <w:font w:name="Times New (W1)">
    <w:altName w:val="Times New Roman"/>
    <w:charset w:val="00"/>
    <w:family w:val="roman"/>
    <w:pitch w:val="variable"/>
    <w:sig w:usb0="00000000"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0F6F" w14:textId="77777777" w:rsidR="0001312C" w:rsidRDefault="0001312C">
    <w:pPr>
      <w:rPr>
        <w:sz w:val="16"/>
        <w:szCs w:val="16"/>
      </w:rPr>
    </w:pPr>
    <w:r>
      <w:rPr>
        <w:noProof/>
      </w:rPr>
      <mc:AlternateContent>
        <mc:Choice Requires="wps">
          <w:drawing>
            <wp:anchor distT="0" distB="0" distL="63500" distR="63500" simplePos="0" relativeHeight="251658240" behindDoc="0" locked="0" layoutInCell="0" allowOverlap="1" wp14:anchorId="0DD8C723" wp14:editId="505C3D6A">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2575B" w14:textId="77777777" w:rsidR="0001312C" w:rsidRDefault="0001312C">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8C723"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" o:allowincell="f" stroked="f">
              <v:fill opacity="0"/>
              <v:textbox inset="0,0,0,0">
                <w:txbxContent>
                  <w:p w14:paraId="6FB2575B" w14:textId="77777777" w:rsidR="0001312C" w:rsidRDefault="0001312C">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AED3" w14:textId="670E06C9" w:rsidR="0001312C" w:rsidRDefault="0001312C" w:rsidP="00EB7D33">
    <w:pPr>
      <w:pStyle w:val="Footer"/>
      <w:pBdr>
        <w:top w:val="single" w:sz="4" w:space="1" w:color="auto"/>
      </w:pBdr>
      <w:tabs>
        <w:tab w:val="clear" w:pos="8640"/>
        <w:tab w:val="right" w:pos="9360"/>
      </w:tabs>
      <w:jc w:val="both"/>
    </w:pPr>
    <w:r>
      <w:t>Testimony of Darryl Tietjen in Support of</w:t>
    </w:r>
    <w:r>
      <w:tab/>
    </w:r>
    <w:r w:rsidR="00AD4B25">
      <w:tab/>
    </w:r>
    <w:r w:rsidR="00D62179">
      <w:t>February</w:t>
    </w:r>
    <w:r w:rsidR="00AD4B25">
      <w:t xml:space="preserve"> </w:t>
    </w:r>
    <w:r w:rsidR="00F45F16" w:rsidRPr="00FF3133">
      <w:t>10</w:t>
    </w:r>
    <w:r>
      <w:t>,</w:t>
    </w:r>
    <w:r w:rsidR="00AD4B25">
      <w:t xml:space="preserve"> 2025</w:t>
    </w:r>
  </w:p>
  <w:p w14:paraId="3EDABB22" w14:textId="3BDACD2B" w:rsidR="0001312C" w:rsidRPr="002D0161" w:rsidRDefault="0001312C" w:rsidP="00EB7D33">
    <w:pPr>
      <w:pStyle w:val="Footer"/>
      <w:pBdr>
        <w:top w:val="single" w:sz="4" w:space="1" w:color="auto"/>
      </w:pBdr>
      <w:tabs>
        <w:tab w:val="clear" w:pos="8640"/>
        <w:tab w:val="right" w:pos="9360"/>
      </w:tabs>
      <w:jc w:val="both"/>
    </w:pPr>
    <w:r>
      <w:t>Stipulation and Settlement Agreement</w:t>
    </w:r>
  </w:p>
  <w:p w14:paraId="71F5AF9D" w14:textId="77777777" w:rsidR="0001312C" w:rsidRPr="00EB7D33" w:rsidRDefault="0001312C" w:rsidP="00EB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7AD59" w14:textId="10ADDA9D" w:rsidR="0001312C" w:rsidRDefault="0001312C" w:rsidP="00E36681">
    <w:pPr>
      <w:pStyle w:val="Footer"/>
      <w:pBdr>
        <w:top w:val="single" w:sz="4" w:space="1" w:color="auto"/>
      </w:pBdr>
      <w:tabs>
        <w:tab w:val="clear" w:pos="8640"/>
        <w:tab w:val="right" w:pos="9360"/>
      </w:tabs>
      <w:jc w:val="both"/>
    </w:pPr>
    <w:r>
      <w:t>Direct Testimony of Darryl Tietjen in Support of</w:t>
    </w:r>
    <w:r>
      <w:tab/>
    </w:r>
    <w:r>
      <w:tab/>
    </w:r>
    <w:r w:rsidR="00D62179">
      <w:t>February</w:t>
    </w:r>
    <w:r>
      <w:t xml:space="preserve"> </w:t>
    </w:r>
    <w:r w:rsidR="00FF3133">
      <w:t>10</w:t>
    </w:r>
    <w:r>
      <w:t>, 2025</w:t>
    </w:r>
  </w:p>
  <w:p w14:paraId="5D9B284B" w14:textId="4193F65E" w:rsidR="0001312C" w:rsidRPr="002D0161" w:rsidRDefault="0001312C" w:rsidP="00E36681">
    <w:pPr>
      <w:pStyle w:val="Footer"/>
      <w:pBdr>
        <w:top w:val="single" w:sz="4" w:space="1" w:color="auto"/>
      </w:pBdr>
      <w:tabs>
        <w:tab w:val="clear" w:pos="8640"/>
        <w:tab w:val="right" w:pos="9360"/>
      </w:tabs>
      <w:jc w:val="both"/>
    </w:pPr>
    <w:r>
      <w:t>Stipulation and Settlement Agreement</w:t>
    </w:r>
  </w:p>
  <w:p w14:paraId="3A31DC71" w14:textId="77777777" w:rsidR="0001312C" w:rsidRPr="009064DA" w:rsidRDefault="0001312C" w:rsidP="0090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C34E" w14:textId="77777777" w:rsidR="00514704" w:rsidRDefault="00514704">
      <w:r>
        <w:separator/>
      </w:r>
    </w:p>
  </w:footnote>
  <w:footnote w:type="continuationSeparator" w:id="0">
    <w:p w14:paraId="342A4323" w14:textId="77777777" w:rsidR="00514704" w:rsidRDefault="00514704">
      <w:r>
        <w:continuationSeparator/>
      </w:r>
    </w:p>
  </w:footnote>
  <w:footnote w:id="1">
    <w:p w14:paraId="43292EA3" w14:textId="0966D060" w:rsidR="0001312C" w:rsidRPr="00656D1B" w:rsidRDefault="0001312C" w:rsidP="00B20787">
      <w:pPr>
        <w:ind w:firstLine="720"/>
        <w:jc w:val="both"/>
      </w:pPr>
      <w:r w:rsidRPr="00A608D2">
        <w:rPr>
          <w:rStyle w:val="FootnoteReference"/>
        </w:rPr>
        <w:footnoteRef/>
      </w:r>
      <w:r w:rsidRPr="00A608D2">
        <w:t xml:space="preserve"> </w:t>
      </w:r>
      <w:r w:rsidRPr="00656D1B">
        <w:t>The Signator</w:t>
      </w:r>
      <w:r>
        <w:t xml:space="preserve">ies include </w:t>
      </w:r>
      <w:r w:rsidR="00E531C8">
        <w:t>CenterPoint, the Staff of the Public Utili</w:t>
      </w:r>
      <w:r w:rsidR="00AD4B25">
        <w:t>ty Commission of Texas (Staff)</w:t>
      </w:r>
      <w:r w:rsidR="00E531C8">
        <w:t>, Hou</w:t>
      </w:r>
      <w:r w:rsidR="00AD4B25">
        <w:t>ston Coalition of Cities (HCOC</w:t>
      </w:r>
      <w:r w:rsidR="00E531C8">
        <w:t>), Gulf Coast Coalition of Cities</w:t>
      </w:r>
      <w:r w:rsidR="00E531C8">
        <w:rPr>
          <w:spacing w:val="-15"/>
        </w:rPr>
        <w:t xml:space="preserve"> </w:t>
      </w:r>
      <w:r w:rsidR="00FE32B4">
        <w:t>(GCCC</w:t>
      </w:r>
      <w:r w:rsidR="00E531C8">
        <w:t>),</w:t>
      </w:r>
      <w:r w:rsidR="00E531C8">
        <w:rPr>
          <w:spacing w:val="-15"/>
        </w:rPr>
        <w:t xml:space="preserve"> </w:t>
      </w:r>
      <w:r w:rsidR="00E531C8">
        <w:t>Texas</w:t>
      </w:r>
      <w:r w:rsidR="00E531C8">
        <w:rPr>
          <w:spacing w:val="-15"/>
        </w:rPr>
        <w:t xml:space="preserve"> </w:t>
      </w:r>
      <w:r w:rsidR="00E531C8">
        <w:t>Coast</w:t>
      </w:r>
      <w:r w:rsidR="00E531C8">
        <w:rPr>
          <w:spacing w:val="-15"/>
        </w:rPr>
        <w:t xml:space="preserve"> </w:t>
      </w:r>
      <w:r w:rsidR="00E531C8">
        <w:t>Utilities</w:t>
      </w:r>
      <w:r w:rsidR="00E531C8">
        <w:rPr>
          <w:spacing w:val="-15"/>
        </w:rPr>
        <w:t xml:space="preserve"> </w:t>
      </w:r>
      <w:r w:rsidR="00E531C8">
        <w:t>Coalition</w:t>
      </w:r>
      <w:r w:rsidR="00E531C8">
        <w:rPr>
          <w:spacing w:val="-15"/>
        </w:rPr>
        <w:t xml:space="preserve"> </w:t>
      </w:r>
      <w:r w:rsidR="00AD4B25">
        <w:t>(TCUC</w:t>
      </w:r>
      <w:r w:rsidR="00E531C8">
        <w:t>)</w:t>
      </w:r>
      <w:r w:rsidR="00E531C8">
        <w:rPr>
          <w:spacing w:val="-15"/>
        </w:rPr>
        <w:t xml:space="preserve"> </w:t>
      </w:r>
      <w:r w:rsidR="00E531C8">
        <w:t>(collectively,</w:t>
      </w:r>
      <w:r w:rsidR="00E531C8">
        <w:rPr>
          <w:spacing w:val="-15"/>
        </w:rPr>
        <w:t xml:space="preserve"> </w:t>
      </w:r>
      <w:r w:rsidR="00E531C8">
        <w:t>with</w:t>
      </w:r>
      <w:r w:rsidR="00E531C8">
        <w:rPr>
          <w:spacing w:val="-15"/>
        </w:rPr>
        <w:t xml:space="preserve"> </w:t>
      </w:r>
      <w:r w:rsidR="00E531C8">
        <w:t>HCOC</w:t>
      </w:r>
      <w:r w:rsidR="00E531C8">
        <w:rPr>
          <w:spacing w:val="-15"/>
        </w:rPr>
        <w:t xml:space="preserve"> </w:t>
      </w:r>
      <w:r w:rsidR="00E531C8">
        <w:t>and</w:t>
      </w:r>
      <w:r w:rsidR="00E531C8">
        <w:rPr>
          <w:spacing w:val="-15"/>
        </w:rPr>
        <w:t xml:space="preserve"> </w:t>
      </w:r>
      <w:r w:rsidR="00AD4B25">
        <w:t>GCCC, Cities</w:t>
      </w:r>
      <w:r w:rsidR="00E531C8">
        <w:t>),</w:t>
      </w:r>
      <w:r w:rsidR="00E531C8">
        <w:rPr>
          <w:spacing w:val="-8"/>
        </w:rPr>
        <w:t xml:space="preserve"> </w:t>
      </w:r>
      <w:r w:rsidR="00E531C8">
        <w:t>Texas</w:t>
      </w:r>
      <w:r w:rsidR="00E531C8">
        <w:rPr>
          <w:spacing w:val="-5"/>
        </w:rPr>
        <w:t xml:space="preserve"> </w:t>
      </w:r>
      <w:r w:rsidR="00E531C8">
        <w:t>Industrial</w:t>
      </w:r>
      <w:r w:rsidR="00E531C8">
        <w:rPr>
          <w:spacing w:val="-8"/>
        </w:rPr>
        <w:t xml:space="preserve"> </w:t>
      </w:r>
      <w:r w:rsidR="00E531C8">
        <w:t>Energy</w:t>
      </w:r>
      <w:r w:rsidR="00E531C8">
        <w:rPr>
          <w:spacing w:val="-8"/>
        </w:rPr>
        <w:t xml:space="preserve"> </w:t>
      </w:r>
      <w:r w:rsidR="00E531C8">
        <w:t>Consumers</w:t>
      </w:r>
      <w:r w:rsidR="00E531C8">
        <w:rPr>
          <w:spacing w:val="-8"/>
        </w:rPr>
        <w:t xml:space="preserve"> </w:t>
      </w:r>
      <w:r w:rsidR="00AD4B25">
        <w:t>(TIEC</w:t>
      </w:r>
      <w:r w:rsidR="00E531C8">
        <w:t>),</w:t>
      </w:r>
      <w:r w:rsidR="00E531C8">
        <w:rPr>
          <w:spacing w:val="-9"/>
        </w:rPr>
        <w:t xml:space="preserve"> </w:t>
      </w:r>
      <w:r w:rsidR="00E531C8">
        <w:t>Texas</w:t>
      </w:r>
      <w:r w:rsidR="00E531C8">
        <w:rPr>
          <w:spacing w:val="-8"/>
        </w:rPr>
        <w:t xml:space="preserve"> </w:t>
      </w:r>
      <w:r w:rsidR="00E531C8">
        <w:t>Energy</w:t>
      </w:r>
      <w:r w:rsidR="00E531C8">
        <w:rPr>
          <w:spacing w:val="-6"/>
        </w:rPr>
        <w:t xml:space="preserve"> </w:t>
      </w:r>
      <w:r w:rsidR="00E531C8">
        <w:t>Association</w:t>
      </w:r>
      <w:r w:rsidR="00E531C8">
        <w:rPr>
          <w:spacing w:val="-8"/>
        </w:rPr>
        <w:t xml:space="preserve"> </w:t>
      </w:r>
      <w:r w:rsidR="00E531C8">
        <w:t>for</w:t>
      </w:r>
      <w:r w:rsidR="00E531C8">
        <w:rPr>
          <w:spacing w:val="-7"/>
        </w:rPr>
        <w:t xml:space="preserve"> </w:t>
      </w:r>
      <w:r w:rsidR="00E531C8">
        <w:t>Marketers and Alliance for Ret</w:t>
      </w:r>
      <w:r w:rsidR="00AD4B25">
        <w:t xml:space="preserve">ail Markets (collectively, the </w:t>
      </w:r>
      <w:r w:rsidR="00E531C8">
        <w:t>REP Coa</w:t>
      </w:r>
      <w:r w:rsidR="00AD4B25">
        <w:t>lition), Walmart Inc</w:t>
      </w:r>
      <w:r w:rsidR="00E513C9">
        <w:t>.</w:t>
      </w:r>
      <w:r w:rsidR="00AD4B25">
        <w:t xml:space="preserve"> (Walmart</w:t>
      </w:r>
      <w:r w:rsidR="00E531C8">
        <w:t>), International Brotherhood of Electrical W</w:t>
      </w:r>
      <w:r w:rsidR="00AD4B25">
        <w:t>orkers Local 66 (IBEW Local 66</w:t>
      </w:r>
      <w:r w:rsidR="00E531C8">
        <w:t xml:space="preserve">), Environmental </w:t>
      </w:r>
      <w:r w:rsidR="00E531C8">
        <w:rPr>
          <w:spacing w:val="-2"/>
        </w:rPr>
        <w:t>Defense</w:t>
      </w:r>
      <w:r w:rsidR="00E531C8">
        <w:rPr>
          <w:spacing w:val="-5"/>
        </w:rPr>
        <w:t xml:space="preserve"> </w:t>
      </w:r>
      <w:r w:rsidR="00E531C8">
        <w:rPr>
          <w:spacing w:val="-2"/>
        </w:rPr>
        <w:t>Fund</w:t>
      </w:r>
      <w:r w:rsidR="00E531C8">
        <w:rPr>
          <w:spacing w:val="-3"/>
        </w:rPr>
        <w:t xml:space="preserve"> </w:t>
      </w:r>
      <w:r w:rsidR="00AD4B25">
        <w:rPr>
          <w:spacing w:val="-2"/>
        </w:rPr>
        <w:t>(EDF</w:t>
      </w:r>
      <w:r w:rsidR="00E531C8">
        <w:rPr>
          <w:spacing w:val="-2"/>
        </w:rPr>
        <w:t>), Office</w:t>
      </w:r>
      <w:r w:rsidR="00E531C8">
        <w:rPr>
          <w:spacing w:val="-5"/>
        </w:rPr>
        <w:t xml:space="preserve"> </w:t>
      </w:r>
      <w:r w:rsidR="00E531C8">
        <w:rPr>
          <w:spacing w:val="-2"/>
        </w:rPr>
        <w:t>of</w:t>
      </w:r>
      <w:r w:rsidR="00E531C8">
        <w:rPr>
          <w:spacing w:val="-5"/>
        </w:rPr>
        <w:t xml:space="preserve"> </w:t>
      </w:r>
      <w:r w:rsidR="00E531C8">
        <w:rPr>
          <w:spacing w:val="-2"/>
        </w:rPr>
        <w:t>Public</w:t>
      </w:r>
      <w:r w:rsidR="00E531C8">
        <w:rPr>
          <w:spacing w:val="-5"/>
        </w:rPr>
        <w:t xml:space="preserve"> </w:t>
      </w:r>
      <w:r w:rsidR="00E531C8">
        <w:rPr>
          <w:spacing w:val="-2"/>
        </w:rPr>
        <w:t>Utility</w:t>
      </w:r>
      <w:r w:rsidR="00E531C8">
        <w:rPr>
          <w:spacing w:val="-3"/>
        </w:rPr>
        <w:t xml:space="preserve"> </w:t>
      </w:r>
      <w:r w:rsidR="00AD4B25">
        <w:rPr>
          <w:spacing w:val="-2"/>
        </w:rPr>
        <w:t>Counsel (OPUC</w:t>
      </w:r>
      <w:r w:rsidR="00E531C8">
        <w:rPr>
          <w:spacing w:val="-2"/>
        </w:rPr>
        <w:t>),</w:t>
      </w:r>
      <w:r w:rsidR="00E531C8">
        <w:rPr>
          <w:spacing w:val="-3"/>
        </w:rPr>
        <w:t xml:space="preserve"> </w:t>
      </w:r>
      <w:r w:rsidR="00E531C8">
        <w:rPr>
          <w:spacing w:val="-2"/>
        </w:rPr>
        <w:t>and</w:t>
      </w:r>
      <w:r w:rsidR="00E531C8">
        <w:rPr>
          <w:spacing w:val="-3"/>
        </w:rPr>
        <w:t xml:space="preserve"> </w:t>
      </w:r>
      <w:r w:rsidR="00E531C8">
        <w:rPr>
          <w:spacing w:val="-2"/>
        </w:rPr>
        <w:t>South-Central</w:t>
      </w:r>
      <w:r w:rsidR="00E531C8">
        <w:rPr>
          <w:spacing w:val="-3"/>
        </w:rPr>
        <w:t xml:space="preserve"> </w:t>
      </w:r>
      <w:r w:rsidR="00E531C8">
        <w:rPr>
          <w:spacing w:val="-2"/>
        </w:rPr>
        <w:t xml:space="preserve">Partnership </w:t>
      </w:r>
      <w:r w:rsidR="00E531C8">
        <w:t>for Energy E</w:t>
      </w:r>
      <w:r w:rsidR="00AD4B25">
        <w:t>fficiency as a Resource (SPEER</w:t>
      </w:r>
      <w:r w:rsidR="00E531C8">
        <w:t>).  Hunt Energy Network LLC and SMT TX Management II</w:t>
      </w:r>
      <w:r w:rsidR="00E531C8">
        <w:rPr>
          <w:spacing w:val="-5"/>
        </w:rPr>
        <w:t xml:space="preserve"> </w:t>
      </w:r>
      <w:r w:rsidR="00E531C8">
        <w:t>LLC</w:t>
      </w:r>
      <w:r w:rsidR="00E531C8">
        <w:rPr>
          <w:spacing w:val="-2"/>
        </w:rPr>
        <w:t xml:space="preserve"> </w:t>
      </w:r>
      <w:r w:rsidR="00E531C8">
        <w:t>are</w:t>
      </w:r>
      <w:r w:rsidR="00E531C8">
        <w:rPr>
          <w:spacing w:val="-1"/>
        </w:rPr>
        <w:t xml:space="preserve"> </w:t>
      </w:r>
      <w:r w:rsidR="00E531C8">
        <w:t>unopposed</w:t>
      </w:r>
      <w:r w:rsidR="00E531C8">
        <w:rPr>
          <w:spacing w:val="-2"/>
        </w:rPr>
        <w:t xml:space="preserve"> </w:t>
      </w:r>
      <w:r w:rsidR="00E531C8">
        <w:t>to</w:t>
      </w:r>
      <w:r w:rsidR="00E531C8">
        <w:rPr>
          <w:spacing w:val="-2"/>
        </w:rPr>
        <w:t xml:space="preserve"> </w:t>
      </w:r>
      <w:r w:rsidR="00E531C8">
        <w:t>the</w:t>
      </w:r>
      <w:r w:rsidR="00E531C8">
        <w:rPr>
          <w:spacing w:val="-3"/>
        </w:rPr>
        <w:t xml:space="preserve"> </w:t>
      </w:r>
      <w:r w:rsidR="00E531C8">
        <w:t>Agreement,</w:t>
      </w:r>
      <w:r w:rsidR="00E531C8">
        <w:rPr>
          <w:spacing w:val="-2"/>
        </w:rPr>
        <w:t xml:space="preserve"> </w:t>
      </w:r>
      <w:r w:rsidR="00E531C8">
        <w:t>and</w:t>
      </w:r>
      <w:r w:rsidR="00E531C8">
        <w:rPr>
          <w:spacing w:val="-2"/>
        </w:rPr>
        <w:t xml:space="preserve"> </w:t>
      </w:r>
      <w:r w:rsidR="00E531C8">
        <w:t>Chevron</w:t>
      </w:r>
      <w:r w:rsidR="00E531C8">
        <w:rPr>
          <w:spacing w:val="-2"/>
        </w:rPr>
        <w:t xml:space="preserve"> </w:t>
      </w:r>
      <w:r w:rsidR="00E531C8">
        <w:t>Phillips</w:t>
      </w:r>
      <w:r w:rsidR="00E531C8">
        <w:rPr>
          <w:spacing w:val="-2"/>
        </w:rPr>
        <w:t xml:space="preserve"> </w:t>
      </w:r>
      <w:r w:rsidR="00E531C8">
        <w:t>Chemical</w:t>
      </w:r>
      <w:r w:rsidR="00E531C8">
        <w:rPr>
          <w:spacing w:val="-2"/>
        </w:rPr>
        <w:t xml:space="preserve"> </w:t>
      </w:r>
      <w:r w:rsidR="00E531C8">
        <w:t>Company, LP ha</w:t>
      </w:r>
      <w:r w:rsidR="00B74BC2">
        <w:t>s</w:t>
      </w:r>
      <w:r w:rsidR="00E531C8">
        <w:t xml:space="preserve"> no position with regard to the Agreement. </w:t>
      </w:r>
      <w:r w:rsidR="00FF3133">
        <w:t xml:space="preserve"> </w:t>
      </w:r>
      <w:r w:rsidR="00B74BC2">
        <w:t xml:space="preserve">Texas Consumer Association, Lee Milam, and Rebecca Elliot have not responded to inquiries. </w:t>
      </w:r>
      <w:r w:rsidR="00E531C8">
        <w:t xml:space="preserve"> </w:t>
      </w:r>
    </w:p>
    <w:p w14:paraId="1DEF097F" w14:textId="77777777" w:rsidR="0001312C" w:rsidRPr="00CF12C4" w:rsidRDefault="0001312C" w:rsidP="00B20787">
      <w:pPr>
        <w:autoSpaceDE w:val="0"/>
        <w:autoSpaceDN w:val="0"/>
        <w:adjustRightInd w:val="0"/>
      </w:pPr>
    </w:p>
    <w:p w14:paraId="764BFE49" w14:textId="77777777" w:rsidR="0001312C" w:rsidRDefault="0001312C" w:rsidP="00B20787">
      <w:pPr>
        <w:pStyle w:val="BodyText"/>
        <w:spacing w:after="100" w:afterAutospacing="1" w:line="240" w:lineRule="auto"/>
        <w:ind w:firstLine="720"/>
        <w:contextualSpacing/>
        <w:jc w:val="both"/>
      </w:pPr>
    </w:p>
    <w:p w14:paraId="5C673CB7" w14:textId="77777777" w:rsidR="0001312C" w:rsidRDefault="0001312C" w:rsidP="00B2078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7B61D" w14:textId="77777777" w:rsidR="0001312C" w:rsidRDefault="0001312C">
    <w:pPr>
      <w:rPr>
        <w:sz w:val="16"/>
        <w:szCs w:val="16"/>
      </w:rPr>
    </w:pPr>
    <w:r>
      <w:rPr>
        <w:noProof/>
      </w:rPr>
      <mc:AlternateContent>
        <mc:Choice Requires="wps">
          <w:drawing>
            <wp:anchor distT="0" distB="0" distL="63500" distR="63500" simplePos="0" relativeHeight="251657216" behindDoc="0" locked="0" layoutInCell="0" allowOverlap="1" wp14:anchorId="7E9EC068" wp14:editId="2B484055">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419F4F" w14:textId="77777777" w:rsidR="0001312C" w:rsidRDefault="0001312C">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9EC068"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" o:allowincell="f" stroked="f">
              <v:fill opacity="0"/>
              <v:textbox inset="0,0,0,0">
                <w:txbxContent>
                  <w:p w14:paraId="25419F4F" w14:textId="77777777" w:rsidR="0001312C" w:rsidRDefault="0001312C">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2F545" w14:textId="7FDB8042" w:rsidR="0001312C" w:rsidRDefault="0001312C" w:rsidP="00C444A2">
    <w:pPr>
      <w:pStyle w:val="Header"/>
      <w:pBdr>
        <w:bottom w:val="single" w:sz="6" w:space="0" w:color="auto"/>
      </w:pBdr>
      <w:rPr>
        <w:snapToGrid w:val="0"/>
      </w:rPr>
    </w:pPr>
    <w:r>
      <w:rPr>
        <w:snapToGrid w:val="0"/>
      </w:rPr>
      <w:t>SOAH Docket No. 473-24-13232</w:t>
    </w:r>
  </w:p>
  <w:p w14:paraId="5A16998E" w14:textId="11E19F0B" w:rsidR="0001312C" w:rsidRDefault="0001312C" w:rsidP="00C444A2">
    <w:pPr>
      <w:pStyle w:val="Header"/>
      <w:pBdr>
        <w:bottom w:val="single" w:sz="6" w:space="0" w:color="auto"/>
      </w:pBdr>
      <w:rPr>
        <w:snapToGrid w:val="0"/>
      </w:rPr>
    </w:pPr>
    <w:r>
      <w:rPr>
        <w:snapToGrid w:val="0"/>
      </w:rPr>
      <w:t>PUC Docket No. 56211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sidR="00FF3133">
      <w:rPr>
        <w:noProof/>
        <w:snapToGrid w:val="0"/>
      </w:rPr>
      <w:t>6</w:t>
    </w:r>
    <w:r w:rsidRPr="00E21DEF">
      <w:rPr>
        <w:noProof/>
        <w:snapToGrid w:val="0"/>
      </w:rPr>
      <w:fldChar w:fldCharType="end"/>
    </w:r>
    <w:r>
      <w:rPr>
        <w:noProof/>
        <w:snapToGrid w:val="0"/>
      </w:rPr>
      <w:t xml:space="preserve"> of</w:t>
    </w:r>
    <w:r w:rsidR="00F815BF">
      <w:rPr>
        <w:noProof/>
        <w:snapToGrid w:val="0"/>
      </w:rPr>
      <w:t xml:space="preserve"> 14</w:t>
    </w:r>
    <w:r>
      <w:rPr>
        <w:noProof/>
        <w:snapToGrid w:val="0"/>
      </w:rPr>
      <w:t xml:space="preserve"> </w:t>
    </w:r>
  </w:p>
  <w:p w14:paraId="300DB0F5" w14:textId="77777777" w:rsidR="0001312C" w:rsidRPr="00E21DEF" w:rsidRDefault="0001312C" w:rsidP="00DA20A8">
    <w:pPr>
      <w:pStyle w:val="Header"/>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C83D" w14:textId="77777777" w:rsidR="0001312C" w:rsidRDefault="0001312C">
    <w:pPr>
      <w:pStyle w:val="Header"/>
      <w:framePr w:wrap="around" w:vAnchor="text" w:hAnchor="margin" w:xAlign="center" w:y="1"/>
      <w:rPr>
        <w:rStyle w:val="PageNumber"/>
      </w:rPr>
    </w:pPr>
  </w:p>
  <w:p w14:paraId="1919F503" w14:textId="1688D403" w:rsidR="0001312C" w:rsidRDefault="0001312C" w:rsidP="000A6F3A">
    <w:pPr>
      <w:pStyle w:val="Header"/>
      <w:tabs>
        <w:tab w:val="left" w:pos="5805"/>
      </w:tabs>
      <w:rPr>
        <w:snapToGrid w:val="0"/>
      </w:rPr>
    </w:pPr>
    <w:r>
      <w:rPr>
        <w:snapToGrid w:val="0"/>
      </w:rPr>
      <w:t>SOAH Docket No. 473-24-13232</w:t>
    </w:r>
  </w:p>
  <w:p w14:paraId="6BA1A70C" w14:textId="4742EE89" w:rsidR="0001312C" w:rsidRPr="006A6F62" w:rsidRDefault="0001312C" w:rsidP="000A6F3A">
    <w:pPr>
      <w:pStyle w:val="Header"/>
      <w:tabs>
        <w:tab w:val="left" w:pos="5805"/>
      </w:tabs>
      <w:rPr>
        <w:b/>
        <w:sz w:val="24"/>
        <w:szCs w:val="24"/>
      </w:rPr>
    </w:pPr>
    <w:r>
      <w:rPr>
        <w:snapToGrid w:val="0"/>
      </w:rPr>
      <w:t>PUC Docket No. 56211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1"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2" w15:restartNumberingAfterBreak="0">
    <w:nsid w:val="0EDC47E4"/>
    <w:multiLevelType w:val="hybridMultilevel"/>
    <w:tmpl w:val="4D0E6256"/>
    <w:lvl w:ilvl="0" w:tplc="14402692">
      <w:start w:val="5"/>
      <w:numFmt w:val="upp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571D05"/>
    <w:multiLevelType w:val="hybridMultilevel"/>
    <w:tmpl w:val="5AA83664"/>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4" w15:restartNumberingAfterBreak="0">
    <w:nsid w:val="156448DE"/>
    <w:multiLevelType w:val="hybridMultilevel"/>
    <w:tmpl w:val="D96C8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9B79F0"/>
    <w:multiLevelType w:val="hybridMultilevel"/>
    <w:tmpl w:val="B91CF1F2"/>
    <w:lvl w:ilvl="0" w:tplc="209A0B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92E75"/>
    <w:multiLevelType w:val="hybridMultilevel"/>
    <w:tmpl w:val="5E3A30BC"/>
    <w:lvl w:ilvl="0" w:tplc="8ABAA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1145AC"/>
    <w:multiLevelType w:val="hybridMultilevel"/>
    <w:tmpl w:val="24900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2018D"/>
    <w:multiLevelType w:val="multilevel"/>
    <w:tmpl w:val="1ACEC0E6"/>
    <w:lvl w:ilvl="0">
      <w:start w:val="1"/>
      <w:numFmt w:val="lowerLetter"/>
      <w:lvlText w:val="%1."/>
      <w:lvlJc w:val="left"/>
      <w:pPr>
        <w:tabs>
          <w:tab w:val="left" w:pos="810"/>
        </w:tabs>
        <w:ind w:left="1170"/>
      </w:pPr>
      <w:rPr>
        <w:rFonts w:ascii="Times New Roman" w:eastAsia="Times New Roman" w:hAnsi="Times New Roman"/>
        <w:strike w:val="0"/>
        <w:color w:val="000000"/>
        <w:spacing w:val="6"/>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1729E4"/>
    <w:multiLevelType w:val="hybridMultilevel"/>
    <w:tmpl w:val="192C27C0"/>
    <w:lvl w:ilvl="0" w:tplc="2A30E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AA71D4"/>
    <w:multiLevelType w:val="hybridMultilevel"/>
    <w:tmpl w:val="25F0BB82"/>
    <w:lvl w:ilvl="0" w:tplc="105E5EFC">
      <w:start w:val="6"/>
      <w:numFmt w:val="upp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CD2192"/>
    <w:multiLevelType w:val="hybridMultilevel"/>
    <w:tmpl w:val="1684186E"/>
    <w:lvl w:ilvl="0" w:tplc="5C208DF2">
      <w:start w:val="1"/>
      <w:numFmt w:val="upperRoman"/>
      <w:lvlText w:val="%1."/>
      <w:lvlJc w:val="left"/>
      <w:pPr>
        <w:ind w:left="1368" w:hanging="720"/>
      </w:pPr>
      <w:rPr>
        <w:rFonts w:hint="default"/>
      </w:r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28C07511"/>
    <w:multiLevelType w:val="hybridMultilevel"/>
    <w:tmpl w:val="4F60A53A"/>
    <w:lvl w:ilvl="0" w:tplc="2ABA7CE4">
      <w:start w:val="1"/>
      <w:numFmt w:val="lowerLetter"/>
      <w:lvlText w:val="%1.)"/>
      <w:lvlJc w:val="left"/>
      <w:pPr>
        <w:ind w:left="1440" w:hanging="360"/>
      </w:pPr>
      <w:rPr>
        <w:rFonts w:ascii="Times New Roman" w:eastAsia="Calibri" w:hAnsi="Times New Roman"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292B1E51"/>
    <w:multiLevelType w:val="hybridMultilevel"/>
    <w:tmpl w:val="E15C4016"/>
    <w:name w:val="Heading 1"/>
    <w:lvl w:ilvl="0" w:tplc="DA626070">
      <w:start w:val="1"/>
      <w:numFmt w:val="decimal"/>
      <w:lvlText w:val="%1)"/>
      <w:lvlJc w:val="left"/>
      <w:pPr>
        <w:ind w:left="360" w:hanging="360"/>
      </w:pPr>
      <w:rPr>
        <w:b/>
        <w:i w:val="0"/>
      </w:rPr>
    </w:lvl>
    <w:lvl w:ilvl="1" w:tplc="47A4F3A6">
      <w:start w:val="1"/>
      <w:numFmt w:val="lowerLetter"/>
      <w:lvlText w:val="%2)"/>
      <w:lvlJc w:val="left"/>
      <w:pPr>
        <w:ind w:left="1080" w:hanging="360"/>
      </w:pPr>
    </w:lvl>
    <w:lvl w:ilvl="2" w:tplc="C84A4C02">
      <w:start w:val="1"/>
      <w:numFmt w:val="lowerRoman"/>
      <w:lvlText w:val="%3)"/>
      <w:lvlJc w:val="left"/>
      <w:pPr>
        <w:ind w:left="2160" w:hanging="360"/>
      </w:pPr>
    </w:lvl>
    <w:lvl w:ilvl="3" w:tplc="4A10A672">
      <w:start w:val="1"/>
      <w:numFmt w:val="decimal"/>
      <w:lvlText w:val="(%4)"/>
      <w:lvlJc w:val="left"/>
      <w:pPr>
        <w:ind w:left="2160" w:hanging="360"/>
      </w:pPr>
    </w:lvl>
    <w:lvl w:ilvl="4" w:tplc="064CD734">
      <w:start w:val="1"/>
      <w:numFmt w:val="lowerLetter"/>
      <w:lvlText w:val="(%5)"/>
      <w:lvlJc w:val="left"/>
      <w:pPr>
        <w:ind w:left="1800" w:hanging="360"/>
      </w:pPr>
    </w:lvl>
    <w:lvl w:ilvl="5" w:tplc="9912E912">
      <w:start w:val="1"/>
      <w:numFmt w:val="lowerRoman"/>
      <w:lvlText w:val="(%6)"/>
      <w:lvlJc w:val="left"/>
      <w:pPr>
        <w:ind w:left="2160" w:hanging="360"/>
      </w:pPr>
    </w:lvl>
    <w:lvl w:ilvl="6" w:tplc="D88870AA">
      <w:start w:val="1"/>
      <w:numFmt w:val="decimal"/>
      <w:lvlText w:val="%7."/>
      <w:lvlJc w:val="left"/>
      <w:pPr>
        <w:ind w:left="2520" w:hanging="360"/>
      </w:pPr>
    </w:lvl>
    <w:lvl w:ilvl="7" w:tplc="B8FADBA6">
      <w:start w:val="1"/>
      <w:numFmt w:val="lowerLetter"/>
      <w:lvlText w:val="%8."/>
      <w:lvlJc w:val="left"/>
      <w:pPr>
        <w:ind w:left="2880" w:hanging="360"/>
      </w:pPr>
    </w:lvl>
    <w:lvl w:ilvl="8" w:tplc="2A60FF3A">
      <w:start w:val="1"/>
      <w:numFmt w:val="lowerRoman"/>
      <w:lvlText w:val="%9."/>
      <w:lvlJc w:val="left"/>
      <w:pPr>
        <w:ind w:left="3240" w:hanging="360"/>
      </w:pPr>
    </w:lvl>
  </w:abstractNum>
  <w:abstractNum w:abstractNumId="14" w15:restartNumberingAfterBreak="0">
    <w:nsid w:val="2A01277A"/>
    <w:multiLevelType w:val="hybridMultilevel"/>
    <w:tmpl w:val="6D7CA4A8"/>
    <w:lvl w:ilvl="0" w:tplc="0409000F">
      <w:start w:val="1"/>
      <w:numFmt w:val="decimal"/>
      <w:lvlText w:val="%1."/>
      <w:lvlJc w:val="left"/>
      <w:pPr>
        <w:ind w:left="1080" w:hanging="360"/>
      </w:pPr>
      <w:rPr>
        <w:b/>
      </w:rPr>
    </w:lvl>
    <w:lvl w:ilvl="1" w:tplc="04090019">
      <w:start w:val="1"/>
      <w:numFmt w:val="lowerLetter"/>
      <w:lvlText w:val="%2."/>
      <w:lvlJc w:val="left"/>
      <w:pPr>
        <w:ind w:left="171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885CF4"/>
    <w:multiLevelType w:val="hybridMultilevel"/>
    <w:tmpl w:val="29C240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407FB8"/>
    <w:multiLevelType w:val="hybridMultilevel"/>
    <w:tmpl w:val="C3ECE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B3C05"/>
    <w:multiLevelType w:val="hybridMultilevel"/>
    <w:tmpl w:val="8B90B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D4137"/>
    <w:multiLevelType w:val="hybridMultilevel"/>
    <w:tmpl w:val="5AA83664"/>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19" w15:restartNumberingAfterBreak="0">
    <w:nsid w:val="320C222A"/>
    <w:multiLevelType w:val="hybridMultilevel"/>
    <w:tmpl w:val="6E32E564"/>
    <w:lvl w:ilvl="0" w:tplc="DB0CD368">
      <w:start w:val="16"/>
      <w:numFmt w:val="upperLetter"/>
      <w:lvlText w:val="%1"/>
      <w:lvlJc w:val="left"/>
      <w:pPr>
        <w:ind w:left="437" w:hanging="324"/>
      </w:pPr>
      <w:rPr>
        <w:rFonts w:hint="default"/>
      </w:rPr>
    </w:lvl>
    <w:lvl w:ilvl="1" w:tplc="C5AC060C">
      <w:start w:val="1"/>
      <w:numFmt w:val="lowerLetter"/>
      <w:lvlText w:val="%2."/>
      <w:lvlJc w:val="left"/>
      <w:pPr>
        <w:ind w:left="1600" w:hanging="721"/>
      </w:pPr>
      <w:rPr>
        <w:rFonts w:ascii="Times New Roman" w:eastAsiaTheme="minorHAnsi" w:hAnsi="Times New Roman" w:cstheme="minorBidi"/>
        <w:b/>
        <w:bCs/>
        <w:spacing w:val="-1"/>
        <w:w w:val="99"/>
        <w:sz w:val="26"/>
        <w:szCs w:val="26"/>
      </w:rPr>
    </w:lvl>
    <w:lvl w:ilvl="2" w:tplc="52F2903A">
      <w:start w:val="1"/>
      <w:numFmt w:val="lowerLetter"/>
      <w:lvlText w:val="%3."/>
      <w:lvlJc w:val="left"/>
      <w:pPr>
        <w:ind w:left="1960" w:hanging="360"/>
      </w:pPr>
      <w:rPr>
        <w:rFonts w:ascii="Times New Roman" w:eastAsia="Times New Roman" w:hAnsi="Times New Roman" w:cs="Times New Roman" w:hint="default"/>
        <w:b/>
        <w:bCs/>
        <w:spacing w:val="-5"/>
        <w:w w:val="100"/>
        <w:sz w:val="24"/>
        <w:szCs w:val="24"/>
      </w:rPr>
    </w:lvl>
    <w:lvl w:ilvl="3" w:tplc="949218B4">
      <w:numFmt w:val="bullet"/>
      <w:lvlText w:val="•"/>
      <w:lvlJc w:val="left"/>
      <w:pPr>
        <w:ind w:left="1960" w:hanging="360"/>
      </w:pPr>
      <w:rPr>
        <w:rFonts w:hint="default"/>
      </w:rPr>
    </w:lvl>
    <w:lvl w:ilvl="4" w:tplc="0A522A6E">
      <w:numFmt w:val="bullet"/>
      <w:lvlText w:val="•"/>
      <w:lvlJc w:val="left"/>
      <w:pPr>
        <w:ind w:left="1901" w:hanging="360"/>
      </w:pPr>
      <w:rPr>
        <w:rFonts w:hint="default"/>
      </w:rPr>
    </w:lvl>
    <w:lvl w:ilvl="5" w:tplc="0226D462">
      <w:numFmt w:val="bullet"/>
      <w:lvlText w:val="•"/>
      <w:lvlJc w:val="left"/>
      <w:pPr>
        <w:ind w:left="1842" w:hanging="360"/>
      </w:pPr>
      <w:rPr>
        <w:rFonts w:hint="default"/>
      </w:rPr>
    </w:lvl>
    <w:lvl w:ilvl="6" w:tplc="5D5E6070">
      <w:numFmt w:val="bullet"/>
      <w:lvlText w:val="•"/>
      <w:lvlJc w:val="left"/>
      <w:pPr>
        <w:ind w:left="1783" w:hanging="360"/>
      </w:pPr>
      <w:rPr>
        <w:rFonts w:hint="default"/>
      </w:rPr>
    </w:lvl>
    <w:lvl w:ilvl="7" w:tplc="46C8C688">
      <w:numFmt w:val="bullet"/>
      <w:lvlText w:val="•"/>
      <w:lvlJc w:val="left"/>
      <w:pPr>
        <w:ind w:left="1724" w:hanging="360"/>
      </w:pPr>
      <w:rPr>
        <w:rFonts w:hint="default"/>
      </w:rPr>
    </w:lvl>
    <w:lvl w:ilvl="8" w:tplc="C4C0930E">
      <w:numFmt w:val="bullet"/>
      <w:lvlText w:val="•"/>
      <w:lvlJc w:val="left"/>
      <w:pPr>
        <w:ind w:left="1665" w:hanging="360"/>
      </w:pPr>
      <w:rPr>
        <w:rFonts w:hint="default"/>
      </w:rPr>
    </w:lvl>
  </w:abstractNum>
  <w:abstractNum w:abstractNumId="20" w15:restartNumberingAfterBreak="0">
    <w:nsid w:val="324C401C"/>
    <w:multiLevelType w:val="multilevel"/>
    <w:tmpl w:val="BC348D04"/>
    <w:lvl w:ilvl="0">
      <w:start w:val="3"/>
      <w:numFmt w:val="lowerLetter"/>
      <w:lvlText w:val="%1."/>
      <w:lvlJc w:val="left"/>
      <w:pPr>
        <w:tabs>
          <w:tab w:val="left" w:pos="900"/>
        </w:tabs>
        <w:ind w:left="1260"/>
      </w:pPr>
      <w:rPr>
        <w:rFonts w:ascii="Times New Roman" w:eastAsia="Times New Roman" w:hAnsi="Times New Roman"/>
        <w:b w:val="0"/>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9AB2471"/>
    <w:multiLevelType w:val="multilevel"/>
    <w:tmpl w:val="980ECA8E"/>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E10427"/>
    <w:multiLevelType w:val="multilevel"/>
    <w:tmpl w:val="25DE254E"/>
    <w:lvl w:ilvl="0">
      <w:start w:val="1"/>
      <w:numFmt w:val="upperRoman"/>
      <w:pStyle w:val="CTWOutline1"/>
      <w:lvlText w:val="%1."/>
      <w:lvlJc w:val="left"/>
      <w:pPr>
        <w:tabs>
          <w:tab w:val="num" w:pos="4320"/>
        </w:tabs>
        <w:ind w:left="4320" w:hanging="720"/>
      </w:pPr>
    </w:lvl>
    <w:lvl w:ilvl="1">
      <w:start w:val="1"/>
      <w:numFmt w:val="upperLetter"/>
      <w:lvlText w:val="%2."/>
      <w:lvlJc w:val="left"/>
      <w:pPr>
        <w:tabs>
          <w:tab w:val="num" w:pos="720"/>
        </w:tabs>
        <w:ind w:left="1440" w:hanging="720"/>
      </w:pPr>
    </w:lvl>
    <w:lvl w:ilvl="2">
      <w:start w:val="1"/>
      <w:numFmt w:val="decimal"/>
      <w:pStyle w:val="CTWOutline3"/>
      <w:lvlText w:val="%3."/>
      <w:lvlJc w:val="left"/>
      <w:pPr>
        <w:tabs>
          <w:tab w:val="num" w:pos="720"/>
        </w:tabs>
        <w:ind w:left="2160" w:hanging="720"/>
      </w:pPr>
    </w:lvl>
    <w:lvl w:ilvl="3">
      <w:start w:val="1"/>
      <w:numFmt w:val="lowerLetter"/>
      <w:pStyle w:val="CTWOutline4"/>
      <w:lvlText w:val="%4."/>
      <w:lvlJc w:val="left"/>
      <w:pPr>
        <w:tabs>
          <w:tab w:val="num" w:pos="720"/>
        </w:tabs>
        <w:ind w:left="2880" w:hanging="720"/>
      </w:pPr>
    </w:lvl>
    <w:lvl w:ilvl="4">
      <w:start w:val="1"/>
      <w:numFmt w:val="decimal"/>
      <w:pStyle w:val="CTWOutline5"/>
      <w:lvlText w:val="(%5)"/>
      <w:lvlJc w:val="left"/>
      <w:pPr>
        <w:tabs>
          <w:tab w:val="num" w:pos="720"/>
        </w:tabs>
        <w:ind w:left="3600" w:hanging="720"/>
      </w:pPr>
    </w:lvl>
    <w:lvl w:ilvl="5">
      <w:start w:val="1"/>
      <w:numFmt w:val="lowerLetter"/>
      <w:pStyle w:val="CTWOutline6"/>
      <w:lvlText w:val="(%6)"/>
      <w:lvlJc w:val="left"/>
      <w:pPr>
        <w:tabs>
          <w:tab w:val="num" w:pos="720"/>
        </w:tabs>
        <w:ind w:left="4320" w:hanging="720"/>
      </w:pPr>
    </w:lvl>
    <w:lvl w:ilvl="6">
      <w:start w:val="1"/>
      <w:numFmt w:val="lowerRoman"/>
      <w:pStyle w:val="CTWOutline7"/>
      <w:lvlText w:val="%7)"/>
      <w:lvlJc w:val="left"/>
      <w:pPr>
        <w:tabs>
          <w:tab w:val="num" w:pos="720"/>
        </w:tabs>
        <w:ind w:left="5040" w:hanging="720"/>
      </w:pPr>
    </w:lvl>
    <w:lvl w:ilvl="7">
      <w:start w:val="1"/>
      <w:numFmt w:val="lowerLetter"/>
      <w:pStyle w:val="CTWOutline8"/>
      <w:lvlText w:val="%8)"/>
      <w:lvlJc w:val="left"/>
      <w:pPr>
        <w:tabs>
          <w:tab w:val="num" w:pos="720"/>
        </w:tabs>
        <w:ind w:left="5760" w:hanging="720"/>
      </w:pPr>
    </w:lvl>
    <w:lvl w:ilvl="8">
      <w:start w:val="1"/>
      <w:numFmt w:val="decimal"/>
      <w:pStyle w:val="CTWOutline9"/>
      <w:lvlText w:val="%9)"/>
      <w:lvlJc w:val="left"/>
      <w:pPr>
        <w:tabs>
          <w:tab w:val="num" w:pos="720"/>
        </w:tabs>
        <w:ind w:left="6480" w:hanging="720"/>
      </w:pPr>
    </w:lvl>
  </w:abstractNum>
  <w:abstractNum w:abstractNumId="23" w15:restartNumberingAfterBreak="0">
    <w:nsid w:val="3B904CDA"/>
    <w:multiLevelType w:val="multilevel"/>
    <w:tmpl w:val="015ED34C"/>
    <w:lvl w:ilvl="0">
      <w:start w:val="4"/>
      <w:numFmt w:val="decimal"/>
      <w:lvlText w:val="%1."/>
      <w:lvlJc w:val="left"/>
      <w:pPr>
        <w:tabs>
          <w:tab w:val="left" w:pos="720"/>
        </w:tabs>
        <w:ind w:left="720"/>
      </w:pPr>
      <w:rPr>
        <w:rFonts w:ascii="Times New Roman" w:eastAsia="Times New Roman" w:hAnsi="Times New Roman"/>
        <w:b/>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5E13B2"/>
    <w:multiLevelType w:val="hybridMultilevel"/>
    <w:tmpl w:val="7FCAD6B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3584068"/>
    <w:multiLevelType w:val="multilevel"/>
    <w:tmpl w:val="DDDCCEE8"/>
    <w:lvl w:ilvl="0">
      <w:start w:val="8"/>
      <w:numFmt w:val="lowerLetter"/>
      <w:lvlText w:val="%1."/>
      <w:lvlJc w:val="left"/>
      <w:pPr>
        <w:tabs>
          <w:tab w:val="left" w:pos="720"/>
        </w:tabs>
        <w:ind w:left="1080"/>
      </w:pPr>
      <w:rPr>
        <w:rFonts w:ascii="Times New Roman" w:eastAsia="Times New Roman" w:hAnsi="Times New Roman"/>
        <w:b w:val="0"/>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27" w15:restartNumberingAfterBreak="0">
    <w:nsid w:val="46EA4EA4"/>
    <w:multiLevelType w:val="hybridMultilevel"/>
    <w:tmpl w:val="DB9690A8"/>
    <w:lvl w:ilvl="0" w:tplc="D152B5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3302EC"/>
    <w:multiLevelType w:val="hybridMultilevel"/>
    <w:tmpl w:val="A4723D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4B3F674D"/>
    <w:multiLevelType w:val="multilevel"/>
    <w:tmpl w:val="85FA2D5E"/>
    <w:lvl w:ilvl="0">
      <w:start w:val="1"/>
      <w:numFmt w:val="lowerLetter"/>
      <w:lvlText w:val="%1."/>
      <w:lvlJc w:val="left"/>
      <w:pPr>
        <w:tabs>
          <w:tab w:val="left" w:pos="720"/>
        </w:tabs>
        <w:ind w:left="1080"/>
      </w:pPr>
      <w:rPr>
        <w:rFonts w:ascii="Times New Roman" w:eastAsia="Times New Roman" w:hAnsi="Times New Roman"/>
        <w:b w:val="0"/>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C936C10"/>
    <w:multiLevelType w:val="hybridMultilevel"/>
    <w:tmpl w:val="74D6AA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961397"/>
    <w:multiLevelType w:val="multilevel"/>
    <w:tmpl w:val="99C83B9C"/>
    <w:lvl w:ilvl="0">
      <w:start w:val="1"/>
      <w:numFmt w:val="lowerLetter"/>
      <w:lvlText w:val="%1."/>
      <w:lvlJc w:val="left"/>
      <w:pPr>
        <w:tabs>
          <w:tab w:val="left" w:pos="36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85B6080"/>
    <w:multiLevelType w:val="hybridMultilevel"/>
    <w:tmpl w:val="D8F26DAE"/>
    <w:lvl w:ilvl="0" w:tplc="8A2C4FB8">
      <w:start w:val="1"/>
      <w:numFmt w:val="lowerLetter"/>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8834F40"/>
    <w:multiLevelType w:val="multilevel"/>
    <w:tmpl w:val="4462CB0A"/>
    <w:lvl w:ilvl="0">
      <w:start w:val="1"/>
      <w:numFmt w:val="lowerLetter"/>
      <w:lvlText w:val="%1."/>
      <w:lvlJc w:val="left"/>
      <w:pPr>
        <w:tabs>
          <w:tab w:val="left" w:pos="1440"/>
        </w:tabs>
        <w:ind w:left="1800"/>
      </w:pPr>
      <w:rPr>
        <w:rFonts w:ascii="Times New Roman" w:eastAsia="Times New Roman" w:hAnsi="Times New Roman"/>
        <w:strike w:val="0"/>
        <w:color w:val="000000"/>
        <w:spacing w:val="8"/>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273B92"/>
    <w:multiLevelType w:val="hybridMultilevel"/>
    <w:tmpl w:val="3E62A1D2"/>
    <w:lvl w:ilvl="0" w:tplc="870E99F4">
      <w:start w:val="1"/>
      <w:numFmt w:val="upperLetter"/>
      <w:lvlText w:val="%1."/>
      <w:lvlJc w:val="left"/>
      <w:pPr>
        <w:ind w:left="820" w:hanging="720"/>
      </w:pPr>
      <w:rPr>
        <w:rFonts w:ascii="Times New Roman" w:eastAsia="Times New Roman" w:hAnsi="Times New Roman" w:cs="Times New Roman" w:hint="default"/>
        <w:b/>
        <w:bCs/>
        <w:i w:val="0"/>
        <w:iCs w:val="0"/>
        <w:spacing w:val="-1"/>
        <w:w w:val="100"/>
        <w:sz w:val="24"/>
        <w:szCs w:val="24"/>
        <w:lang w:val="en-US" w:eastAsia="en-US" w:bidi="ar-SA"/>
      </w:rPr>
    </w:lvl>
    <w:lvl w:ilvl="1" w:tplc="A4A4C902">
      <w:start w:val="1"/>
      <w:numFmt w:val="decimal"/>
      <w:lvlText w:val="%2."/>
      <w:lvlJc w:val="left"/>
      <w:pPr>
        <w:ind w:left="1180" w:hanging="360"/>
      </w:pPr>
      <w:rPr>
        <w:rFonts w:ascii="Times New Roman" w:eastAsia="Times New Roman" w:hAnsi="Times New Roman" w:cs="Times New Roman" w:hint="default"/>
        <w:b/>
        <w:bCs/>
        <w:i w:val="0"/>
        <w:iCs w:val="0"/>
        <w:spacing w:val="0"/>
        <w:w w:val="100"/>
        <w:sz w:val="24"/>
        <w:szCs w:val="24"/>
        <w:lang w:val="en-US" w:eastAsia="en-US" w:bidi="ar-SA"/>
      </w:rPr>
    </w:lvl>
    <w:lvl w:ilvl="2" w:tplc="FF949C18">
      <w:numFmt w:val="bullet"/>
      <w:lvlText w:val="•"/>
      <w:lvlJc w:val="left"/>
      <w:pPr>
        <w:ind w:left="2122" w:hanging="360"/>
      </w:pPr>
      <w:rPr>
        <w:rFonts w:hint="default"/>
        <w:lang w:val="en-US" w:eastAsia="en-US" w:bidi="ar-SA"/>
      </w:rPr>
    </w:lvl>
    <w:lvl w:ilvl="3" w:tplc="F39E836C">
      <w:numFmt w:val="bullet"/>
      <w:lvlText w:val="•"/>
      <w:lvlJc w:val="left"/>
      <w:pPr>
        <w:ind w:left="3064" w:hanging="360"/>
      </w:pPr>
      <w:rPr>
        <w:rFonts w:hint="default"/>
        <w:lang w:val="en-US" w:eastAsia="en-US" w:bidi="ar-SA"/>
      </w:rPr>
    </w:lvl>
    <w:lvl w:ilvl="4" w:tplc="5DFCFD2E">
      <w:numFmt w:val="bullet"/>
      <w:lvlText w:val="•"/>
      <w:lvlJc w:val="left"/>
      <w:pPr>
        <w:ind w:left="4006" w:hanging="360"/>
      </w:pPr>
      <w:rPr>
        <w:rFonts w:hint="default"/>
        <w:lang w:val="en-US" w:eastAsia="en-US" w:bidi="ar-SA"/>
      </w:rPr>
    </w:lvl>
    <w:lvl w:ilvl="5" w:tplc="7D129316">
      <w:numFmt w:val="bullet"/>
      <w:lvlText w:val="•"/>
      <w:lvlJc w:val="left"/>
      <w:pPr>
        <w:ind w:left="4948" w:hanging="360"/>
      </w:pPr>
      <w:rPr>
        <w:rFonts w:hint="default"/>
        <w:lang w:val="en-US" w:eastAsia="en-US" w:bidi="ar-SA"/>
      </w:rPr>
    </w:lvl>
    <w:lvl w:ilvl="6" w:tplc="4680008A">
      <w:numFmt w:val="bullet"/>
      <w:lvlText w:val="•"/>
      <w:lvlJc w:val="left"/>
      <w:pPr>
        <w:ind w:left="5891" w:hanging="360"/>
      </w:pPr>
      <w:rPr>
        <w:rFonts w:hint="default"/>
        <w:lang w:val="en-US" w:eastAsia="en-US" w:bidi="ar-SA"/>
      </w:rPr>
    </w:lvl>
    <w:lvl w:ilvl="7" w:tplc="2D74204A">
      <w:numFmt w:val="bullet"/>
      <w:lvlText w:val="•"/>
      <w:lvlJc w:val="left"/>
      <w:pPr>
        <w:ind w:left="6833" w:hanging="360"/>
      </w:pPr>
      <w:rPr>
        <w:rFonts w:hint="default"/>
        <w:lang w:val="en-US" w:eastAsia="en-US" w:bidi="ar-SA"/>
      </w:rPr>
    </w:lvl>
    <w:lvl w:ilvl="8" w:tplc="1EF4EE06">
      <w:numFmt w:val="bullet"/>
      <w:lvlText w:val="•"/>
      <w:lvlJc w:val="left"/>
      <w:pPr>
        <w:ind w:left="7775" w:hanging="360"/>
      </w:pPr>
      <w:rPr>
        <w:rFonts w:hint="default"/>
        <w:lang w:val="en-US" w:eastAsia="en-US" w:bidi="ar-SA"/>
      </w:rPr>
    </w:lvl>
  </w:abstractNum>
  <w:abstractNum w:abstractNumId="35" w15:restartNumberingAfterBreak="0">
    <w:nsid w:val="5BE228BA"/>
    <w:multiLevelType w:val="multilevel"/>
    <w:tmpl w:val="36280760"/>
    <w:lvl w:ilvl="0">
      <w:start w:val="1"/>
      <w:numFmt w:val="lowerLetter"/>
      <w:lvlText w:val="%1."/>
      <w:lvlJc w:val="left"/>
      <w:pPr>
        <w:tabs>
          <w:tab w:val="left" w:pos="360"/>
        </w:tabs>
        <w:ind w:left="720"/>
      </w:pPr>
      <w:rPr>
        <w:rFonts w:ascii="Times New Roman" w:eastAsia="Times New Roman" w:hAnsi="Times New Roman"/>
        <w:b/>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C0048D5"/>
    <w:multiLevelType w:val="hybridMultilevel"/>
    <w:tmpl w:val="C66A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854B4"/>
    <w:multiLevelType w:val="hybridMultilevel"/>
    <w:tmpl w:val="182CCB1C"/>
    <w:name w:val="Heading 13"/>
    <w:lvl w:ilvl="0" w:tplc="82C429DC">
      <w:start w:val="1"/>
      <w:numFmt w:val="decimal"/>
      <w:lvlText w:val="%1)"/>
      <w:lvlJc w:val="left"/>
      <w:pPr>
        <w:ind w:left="360" w:hanging="360"/>
      </w:pPr>
      <w:rPr>
        <w:b/>
        <w:i w:val="0"/>
      </w:rPr>
    </w:lvl>
    <w:lvl w:ilvl="1" w:tplc="5276D916">
      <w:start w:val="1"/>
      <w:numFmt w:val="lowerLetter"/>
      <w:lvlText w:val="%2)"/>
      <w:lvlJc w:val="left"/>
      <w:pPr>
        <w:ind w:left="1080" w:hanging="360"/>
      </w:pPr>
    </w:lvl>
    <w:lvl w:ilvl="2" w:tplc="AA3411D0">
      <w:start w:val="1"/>
      <w:numFmt w:val="lowerRoman"/>
      <w:lvlText w:val="%3)"/>
      <w:lvlJc w:val="left"/>
      <w:pPr>
        <w:ind w:left="2160" w:hanging="360"/>
      </w:pPr>
    </w:lvl>
    <w:lvl w:ilvl="3" w:tplc="D7AEBCCE">
      <w:start w:val="1"/>
      <w:numFmt w:val="decimal"/>
      <w:lvlText w:val="(%4)"/>
      <w:lvlJc w:val="left"/>
      <w:pPr>
        <w:ind w:left="2160" w:hanging="360"/>
      </w:pPr>
    </w:lvl>
    <w:lvl w:ilvl="4" w:tplc="A1C0DD0C">
      <w:start w:val="1"/>
      <w:numFmt w:val="lowerLetter"/>
      <w:lvlText w:val="(%5)"/>
      <w:lvlJc w:val="left"/>
      <w:pPr>
        <w:ind w:left="1800" w:hanging="360"/>
      </w:pPr>
    </w:lvl>
    <w:lvl w:ilvl="5" w:tplc="BEAAEFE0">
      <w:start w:val="1"/>
      <w:numFmt w:val="lowerRoman"/>
      <w:lvlText w:val="(%6)"/>
      <w:lvlJc w:val="left"/>
      <w:pPr>
        <w:ind w:left="2160" w:hanging="360"/>
      </w:pPr>
    </w:lvl>
    <w:lvl w:ilvl="6" w:tplc="0FEE9EB2">
      <w:start w:val="1"/>
      <w:numFmt w:val="decimal"/>
      <w:lvlText w:val="%7."/>
      <w:lvlJc w:val="left"/>
      <w:pPr>
        <w:ind w:left="2520" w:hanging="360"/>
      </w:pPr>
    </w:lvl>
    <w:lvl w:ilvl="7" w:tplc="A39AB4A2">
      <w:start w:val="1"/>
      <w:numFmt w:val="lowerLetter"/>
      <w:lvlText w:val="%8."/>
      <w:lvlJc w:val="left"/>
      <w:pPr>
        <w:ind w:left="2880" w:hanging="360"/>
      </w:pPr>
    </w:lvl>
    <w:lvl w:ilvl="8" w:tplc="2848D5D4">
      <w:start w:val="1"/>
      <w:numFmt w:val="lowerRoman"/>
      <w:lvlText w:val="%9."/>
      <w:lvlJc w:val="left"/>
      <w:pPr>
        <w:ind w:left="3240" w:hanging="360"/>
      </w:pPr>
    </w:lvl>
  </w:abstractNum>
  <w:abstractNum w:abstractNumId="38"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39" w15:restartNumberingAfterBreak="0">
    <w:nsid w:val="6E382115"/>
    <w:multiLevelType w:val="hybridMultilevel"/>
    <w:tmpl w:val="6B96F9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E3D5D18"/>
    <w:multiLevelType w:val="hybridMultilevel"/>
    <w:tmpl w:val="2C48462E"/>
    <w:lvl w:ilvl="0" w:tplc="D7D8F9B4">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6E9B7C4B"/>
    <w:multiLevelType w:val="hybridMultilevel"/>
    <w:tmpl w:val="5B240B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C10BE0"/>
    <w:multiLevelType w:val="multilevel"/>
    <w:tmpl w:val="602858B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0E103F"/>
    <w:multiLevelType w:val="hybridMultilevel"/>
    <w:tmpl w:val="D9F6303E"/>
    <w:lvl w:ilvl="0" w:tplc="AE3E0E3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45" w15:restartNumberingAfterBreak="0">
    <w:nsid w:val="70703782"/>
    <w:multiLevelType w:val="hybridMultilevel"/>
    <w:tmpl w:val="297A84F8"/>
    <w:lvl w:ilvl="0" w:tplc="B3B8228A">
      <w:start w:val="1"/>
      <w:numFmt w:val="decimal"/>
      <w:lvlText w:val="%1."/>
      <w:lvlJc w:val="left"/>
      <w:pPr>
        <w:ind w:left="1440" w:hanging="360"/>
      </w:pPr>
      <w:rPr>
        <w:rFonts w:ascii="Times New Roman Bold" w:hAnsi="Times New Roman Bold"/>
        <w:b/>
      </w:rPr>
    </w:lvl>
    <w:lvl w:ilvl="1" w:tplc="A4BC4CDE">
      <w:start w:val="1"/>
      <w:numFmt w:val="lowerLetter"/>
      <w:lvlText w:val="%2."/>
      <w:lvlJc w:val="left"/>
      <w:pPr>
        <w:ind w:left="1530" w:hanging="360"/>
      </w:pPr>
      <w:rPr>
        <w:b w:val="0"/>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6" w15:restartNumberingAfterBreak="0">
    <w:nsid w:val="7B4729FD"/>
    <w:multiLevelType w:val="multilevel"/>
    <w:tmpl w:val="04AA69EA"/>
    <w:lvl w:ilvl="0">
      <w:start w:val="1"/>
      <w:numFmt w:val="lowerLetter"/>
      <w:lvlText w:val="%1."/>
      <w:lvlJc w:val="left"/>
      <w:pPr>
        <w:tabs>
          <w:tab w:val="left" w:pos="720"/>
        </w:tabs>
        <w:ind w:left="1080"/>
      </w:pPr>
      <w:rPr>
        <w:rFonts w:ascii="Times New Roman" w:eastAsia="Times New Roman" w:hAnsi="Times New Roman"/>
        <w:b w:val="0"/>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5132338">
    <w:abstractNumId w:val="38"/>
  </w:num>
  <w:num w:numId="2" w16cid:durableId="1370573316">
    <w:abstractNumId w:val="44"/>
  </w:num>
  <w:num w:numId="3" w16cid:durableId="834536315">
    <w:abstractNumId w:val="26"/>
  </w:num>
  <w:num w:numId="4" w16cid:durableId="101651649">
    <w:abstractNumId w:val="1"/>
  </w:num>
  <w:num w:numId="5" w16cid:durableId="1637761256">
    <w:abstractNumId w:val="0"/>
  </w:num>
  <w:num w:numId="6" w16cid:durableId="1331566069">
    <w:abstractNumId w:val="30"/>
  </w:num>
  <w:num w:numId="7" w16cid:durableId="1054355562">
    <w:abstractNumId w:val="9"/>
  </w:num>
  <w:num w:numId="8" w16cid:durableId="513225059">
    <w:abstractNumId w:val="15"/>
  </w:num>
  <w:num w:numId="9" w16cid:durableId="674721853">
    <w:abstractNumId w:val="39"/>
  </w:num>
  <w:num w:numId="10" w16cid:durableId="1427458838">
    <w:abstractNumId w:val="24"/>
  </w:num>
  <w:num w:numId="11" w16cid:durableId="18969237">
    <w:abstractNumId w:val="41"/>
  </w:num>
  <w:num w:numId="12" w16cid:durableId="1474904175">
    <w:abstractNumId w:val="11"/>
  </w:num>
  <w:num w:numId="13" w16cid:durableId="1013806130">
    <w:abstractNumId w:val="5"/>
  </w:num>
  <w:num w:numId="14" w16cid:durableId="321546564">
    <w:abstractNumId w:val="6"/>
  </w:num>
  <w:num w:numId="15" w16cid:durableId="1285305454">
    <w:abstractNumId w:val="27"/>
  </w:num>
  <w:num w:numId="16" w16cid:durableId="372926480">
    <w:abstractNumId w:val="32"/>
  </w:num>
  <w:num w:numId="17" w16cid:durableId="1514684286">
    <w:abstractNumId w:val="43"/>
  </w:num>
  <w:num w:numId="18" w16cid:durableId="870341614">
    <w:abstractNumId w:val="40"/>
  </w:num>
  <w:num w:numId="19" w16cid:durableId="1064336712">
    <w:abstractNumId w:val="7"/>
  </w:num>
  <w:num w:numId="20" w16cid:durableId="64423651">
    <w:abstractNumId w:val="36"/>
  </w:num>
  <w:num w:numId="21" w16cid:durableId="84961550">
    <w:abstractNumId w:val="16"/>
  </w:num>
  <w:num w:numId="22" w16cid:durableId="1653826130">
    <w:abstractNumId w:val="17"/>
  </w:num>
  <w:num w:numId="23" w16cid:durableId="423108255">
    <w:abstractNumId w:val="10"/>
  </w:num>
  <w:num w:numId="24" w16cid:durableId="861482222">
    <w:abstractNumId w:val="2"/>
  </w:num>
  <w:num w:numId="25" w16cid:durableId="227738445">
    <w:abstractNumId w:val="28"/>
  </w:num>
  <w:num w:numId="26" w16cid:durableId="68506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01798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2043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30836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1118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4093673">
    <w:abstractNumId w:val="31"/>
  </w:num>
  <w:num w:numId="32" w16cid:durableId="2137985210">
    <w:abstractNumId w:val="35"/>
  </w:num>
  <w:num w:numId="33" w16cid:durableId="669984333">
    <w:abstractNumId w:val="42"/>
  </w:num>
  <w:num w:numId="34" w16cid:durableId="103042302">
    <w:abstractNumId w:val="29"/>
  </w:num>
  <w:num w:numId="35" w16cid:durableId="795761534">
    <w:abstractNumId w:val="23"/>
  </w:num>
  <w:num w:numId="36" w16cid:durableId="1543439664">
    <w:abstractNumId w:val="46"/>
  </w:num>
  <w:num w:numId="37" w16cid:durableId="1711034706">
    <w:abstractNumId w:val="20"/>
  </w:num>
  <w:num w:numId="38" w16cid:durableId="22364095">
    <w:abstractNumId w:val="25"/>
  </w:num>
  <w:num w:numId="39" w16cid:durableId="1392967831">
    <w:abstractNumId w:val="8"/>
  </w:num>
  <w:num w:numId="40" w16cid:durableId="921330245">
    <w:abstractNumId w:val="33"/>
  </w:num>
  <w:num w:numId="41" w16cid:durableId="1917977944">
    <w:abstractNumId w:val="21"/>
  </w:num>
  <w:num w:numId="42" w16cid:durableId="259027948">
    <w:abstractNumId w:val="13"/>
  </w:num>
  <w:num w:numId="43" w16cid:durableId="286594442">
    <w:abstractNumId w:val="37"/>
  </w:num>
  <w:num w:numId="44" w16cid:durableId="323359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05702329">
    <w:abstractNumId w:val="19"/>
  </w:num>
  <w:num w:numId="46" w16cid:durableId="1670399390">
    <w:abstractNumId w:val="4"/>
  </w:num>
  <w:num w:numId="47" w16cid:durableId="31464929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embedSystemFonts/>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4C"/>
    <w:rsid w:val="00001066"/>
    <w:rsid w:val="00002357"/>
    <w:rsid w:val="000025AF"/>
    <w:rsid w:val="0000297C"/>
    <w:rsid w:val="00002D56"/>
    <w:rsid w:val="000035B7"/>
    <w:rsid w:val="00004648"/>
    <w:rsid w:val="000052BC"/>
    <w:rsid w:val="00005F15"/>
    <w:rsid w:val="0000662C"/>
    <w:rsid w:val="0000706B"/>
    <w:rsid w:val="00007BA0"/>
    <w:rsid w:val="0001154A"/>
    <w:rsid w:val="000118A3"/>
    <w:rsid w:val="00011F88"/>
    <w:rsid w:val="000123BA"/>
    <w:rsid w:val="0001312C"/>
    <w:rsid w:val="00013335"/>
    <w:rsid w:val="000137D0"/>
    <w:rsid w:val="00013BBD"/>
    <w:rsid w:val="00014433"/>
    <w:rsid w:val="000146C8"/>
    <w:rsid w:val="00014856"/>
    <w:rsid w:val="00014D08"/>
    <w:rsid w:val="00014F3D"/>
    <w:rsid w:val="00016100"/>
    <w:rsid w:val="00016DDA"/>
    <w:rsid w:val="00017AD5"/>
    <w:rsid w:val="00017CAD"/>
    <w:rsid w:val="0002042C"/>
    <w:rsid w:val="000208F0"/>
    <w:rsid w:val="00022399"/>
    <w:rsid w:val="000224EB"/>
    <w:rsid w:val="00023872"/>
    <w:rsid w:val="0002392A"/>
    <w:rsid w:val="00023A64"/>
    <w:rsid w:val="000242E3"/>
    <w:rsid w:val="00024707"/>
    <w:rsid w:val="00024C4B"/>
    <w:rsid w:val="00024DA2"/>
    <w:rsid w:val="00024E81"/>
    <w:rsid w:val="00025337"/>
    <w:rsid w:val="00026478"/>
    <w:rsid w:val="000265B5"/>
    <w:rsid w:val="000267F9"/>
    <w:rsid w:val="000306A5"/>
    <w:rsid w:val="0003151C"/>
    <w:rsid w:val="000320CF"/>
    <w:rsid w:val="000328FC"/>
    <w:rsid w:val="00032FB3"/>
    <w:rsid w:val="0003391E"/>
    <w:rsid w:val="00034270"/>
    <w:rsid w:val="000346DE"/>
    <w:rsid w:val="0003499C"/>
    <w:rsid w:val="00034A91"/>
    <w:rsid w:val="000351B8"/>
    <w:rsid w:val="00035707"/>
    <w:rsid w:val="00035D73"/>
    <w:rsid w:val="000364D0"/>
    <w:rsid w:val="00036E50"/>
    <w:rsid w:val="000371C7"/>
    <w:rsid w:val="000378A4"/>
    <w:rsid w:val="00037EE4"/>
    <w:rsid w:val="0004069F"/>
    <w:rsid w:val="00040A41"/>
    <w:rsid w:val="00040F5B"/>
    <w:rsid w:val="0004103A"/>
    <w:rsid w:val="000416CD"/>
    <w:rsid w:val="00041C9A"/>
    <w:rsid w:val="000425F2"/>
    <w:rsid w:val="000429B2"/>
    <w:rsid w:val="00042BB6"/>
    <w:rsid w:val="00043777"/>
    <w:rsid w:val="000448BE"/>
    <w:rsid w:val="0004515F"/>
    <w:rsid w:val="000452FE"/>
    <w:rsid w:val="000455E1"/>
    <w:rsid w:val="00045F5A"/>
    <w:rsid w:val="000464BC"/>
    <w:rsid w:val="0004674A"/>
    <w:rsid w:val="00046C81"/>
    <w:rsid w:val="000472F3"/>
    <w:rsid w:val="000476CD"/>
    <w:rsid w:val="00047B9D"/>
    <w:rsid w:val="000511AC"/>
    <w:rsid w:val="000516B8"/>
    <w:rsid w:val="000525C4"/>
    <w:rsid w:val="00052718"/>
    <w:rsid w:val="000530E3"/>
    <w:rsid w:val="00053BAB"/>
    <w:rsid w:val="0005491E"/>
    <w:rsid w:val="00054EC4"/>
    <w:rsid w:val="00054FD0"/>
    <w:rsid w:val="0005598E"/>
    <w:rsid w:val="00055B51"/>
    <w:rsid w:val="00056450"/>
    <w:rsid w:val="00056636"/>
    <w:rsid w:val="00056926"/>
    <w:rsid w:val="00056DF9"/>
    <w:rsid w:val="00056E85"/>
    <w:rsid w:val="00057098"/>
    <w:rsid w:val="0005792D"/>
    <w:rsid w:val="00057983"/>
    <w:rsid w:val="000579E5"/>
    <w:rsid w:val="0006107F"/>
    <w:rsid w:val="00061309"/>
    <w:rsid w:val="00061935"/>
    <w:rsid w:val="00061A72"/>
    <w:rsid w:val="000628B2"/>
    <w:rsid w:val="00063A5C"/>
    <w:rsid w:val="000642D3"/>
    <w:rsid w:val="00064843"/>
    <w:rsid w:val="000665F9"/>
    <w:rsid w:val="000671D5"/>
    <w:rsid w:val="00067639"/>
    <w:rsid w:val="000677BF"/>
    <w:rsid w:val="0006786E"/>
    <w:rsid w:val="0006787C"/>
    <w:rsid w:val="00067AB7"/>
    <w:rsid w:val="00067B35"/>
    <w:rsid w:val="00067C8C"/>
    <w:rsid w:val="000703E1"/>
    <w:rsid w:val="0007053C"/>
    <w:rsid w:val="00070F55"/>
    <w:rsid w:val="00071C9F"/>
    <w:rsid w:val="00071D47"/>
    <w:rsid w:val="00073F3A"/>
    <w:rsid w:val="000742AA"/>
    <w:rsid w:val="00074780"/>
    <w:rsid w:val="000750B2"/>
    <w:rsid w:val="000754AD"/>
    <w:rsid w:val="00076026"/>
    <w:rsid w:val="00076239"/>
    <w:rsid w:val="000774B0"/>
    <w:rsid w:val="000807D8"/>
    <w:rsid w:val="00080DB9"/>
    <w:rsid w:val="00080F33"/>
    <w:rsid w:val="00081747"/>
    <w:rsid w:val="00081A76"/>
    <w:rsid w:val="00081AE7"/>
    <w:rsid w:val="00081BF0"/>
    <w:rsid w:val="00082362"/>
    <w:rsid w:val="00082537"/>
    <w:rsid w:val="00082558"/>
    <w:rsid w:val="00082686"/>
    <w:rsid w:val="00082ABC"/>
    <w:rsid w:val="000831B5"/>
    <w:rsid w:val="00083321"/>
    <w:rsid w:val="0008394A"/>
    <w:rsid w:val="000839E8"/>
    <w:rsid w:val="00083C35"/>
    <w:rsid w:val="00083EFC"/>
    <w:rsid w:val="00084333"/>
    <w:rsid w:val="00084C24"/>
    <w:rsid w:val="00084FD5"/>
    <w:rsid w:val="000852BC"/>
    <w:rsid w:val="00085305"/>
    <w:rsid w:val="00085393"/>
    <w:rsid w:val="00085617"/>
    <w:rsid w:val="00086675"/>
    <w:rsid w:val="00087318"/>
    <w:rsid w:val="000877A3"/>
    <w:rsid w:val="00087CA7"/>
    <w:rsid w:val="00090813"/>
    <w:rsid w:val="00090943"/>
    <w:rsid w:val="00090D3E"/>
    <w:rsid w:val="00091FBB"/>
    <w:rsid w:val="0009370E"/>
    <w:rsid w:val="0009431D"/>
    <w:rsid w:val="0009502F"/>
    <w:rsid w:val="00095C44"/>
    <w:rsid w:val="000961CC"/>
    <w:rsid w:val="000962AB"/>
    <w:rsid w:val="00096E29"/>
    <w:rsid w:val="00096F93"/>
    <w:rsid w:val="000973F0"/>
    <w:rsid w:val="0009785A"/>
    <w:rsid w:val="00097A07"/>
    <w:rsid w:val="00097ADD"/>
    <w:rsid w:val="00097E70"/>
    <w:rsid w:val="000A07AB"/>
    <w:rsid w:val="000A0F79"/>
    <w:rsid w:val="000A1777"/>
    <w:rsid w:val="000A1830"/>
    <w:rsid w:val="000A183E"/>
    <w:rsid w:val="000A1C59"/>
    <w:rsid w:val="000A2E3E"/>
    <w:rsid w:val="000A2EB4"/>
    <w:rsid w:val="000A331C"/>
    <w:rsid w:val="000A34BC"/>
    <w:rsid w:val="000A354B"/>
    <w:rsid w:val="000A35F2"/>
    <w:rsid w:val="000A41DD"/>
    <w:rsid w:val="000A4900"/>
    <w:rsid w:val="000A5631"/>
    <w:rsid w:val="000A64CE"/>
    <w:rsid w:val="000A6577"/>
    <w:rsid w:val="000A68B0"/>
    <w:rsid w:val="000A6C44"/>
    <w:rsid w:val="000A6F3A"/>
    <w:rsid w:val="000A72A3"/>
    <w:rsid w:val="000A75F8"/>
    <w:rsid w:val="000A768F"/>
    <w:rsid w:val="000A787D"/>
    <w:rsid w:val="000A7DA1"/>
    <w:rsid w:val="000B01BB"/>
    <w:rsid w:val="000B0877"/>
    <w:rsid w:val="000B12A5"/>
    <w:rsid w:val="000B15DD"/>
    <w:rsid w:val="000B167A"/>
    <w:rsid w:val="000B2DEA"/>
    <w:rsid w:val="000B3ABD"/>
    <w:rsid w:val="000B4355"/>
    <w:rsid w:val="000B49FA"/>
    <w:rsid w:val="000B4F28"/>
    <w:rsid w:val="000B5590"/>
    <w:rsid w:val="000B5A6B"/>
    <w:rsid w:val="000B5DF8"/>
    <w:rsid w:val="000B79F5"/>
    <w:rsid w:val="000C0148"/>
    <w:rsid w:val="000C04DF"/>
    <w:rsid w:val="000C2AC8"/>
    <w:rsid w:val="000C380B"/>
    <w:rsid w:val="000C41CC"/>
    <w:rsid w:val="000C41FF"/>
    <w:rsid w:val="000C4388"/>
    <w:rsid w:val="000C443B"/>
    <w:rsid w:val="000C4E78"/>
    <w:rsid w:val="000C5114"/>
    <w:rsid w:val="000C581E"/>
    <w:rsid w:val="000C5A51"/>
    <w:rsid w:val="000C670B"/>
    <w:rsid w:val="000C788E"/>
    <w:rsid w:val="000D0074"/>
    <w:rsid w:val="000D02F5"/>
    <w:rsid w:val="000D08FE"/>
    <w:rsid w:val="000D2686"/>
    <w:rsid w:val="000D28E9"/>
    <w:rsid w:val="000D2A3E"/>
    <w:rsid w:val="000D2B08"/>
    <w:rsid w:val="000D3413"/>
    <w:rsid w:val="000D34FF"/>
    <w:rsid w:val="000D3FEC"/>
    <w:rsid w:val="000D4EE1"/>
    <w:rsid w:val="000D4F5A"/>
    <w:rsid w:val="000D515A"/>
    <w:rsid w:val="000D6391"/>
    <w:rsid w:val="000D6D80"/>
    <w:rsid w:val="000D7433"/>
    <w:rsid w:val="000D7C68"/>
    <w:rsid w:val="000D7CDE"/>
    <w:rsid w:val="000E0CC6"/>
    <w:rsid w:val="000E1B2E"/>
    <w:rsid w:val="000E2405"/>
    <w:rsid w:val="000E297F"/>
    <w:rsid w:val="000E4550"/>
    <w:rsid w:val="000E5A45"/>
    <w:rsid w:val="000E5E44"/>
    <w:rsid w:val="000E5F98"/>
    <w:rsid w:val="000E69E4"/>
    <w:rsid w:val="000E6E53"/>
    <w:rsid w:val="000E7FA1"/>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749E"/>
    <w:rsid w:val="000F7AC8"/>
    <w:rsid w:val="000F7BA7"/>
    <w:rsid w:val="000F7EAD"/>
    <w:rsid w:val="0010009B"/>
    <w:rsid w:val="00101869"/>
    <w:rsid w:val="00101B02"/>
    <w:rsid w:val="00101B63"/>
    <w:rsid w:val="001022E4"/>
    <w:rsid w:val="00102F07"/>
    <w:rsid w:val="00103159"/>
    <w:rsid w:val="00103B42"/>
    <w:rsid w:val="00105401"/>
    <w:rsid w:val="00106155"/>
    <w:rsid w:val="001062D9"/>
    <w:rsid w:val="00106F87"/>
    <w:rsid w:val="0010730E"/>
    <w:rsid w:val="00107405"/>
    <w:rsid w:val="00110986"/>
    <w:rsid w:val="001111B5"/>
    <w:rsid w:val="00112B04"/>
    <w:rsid w:val="00112B8F"/>
    <w:rsid w:val="00113684"/>
    <w:rsid w:val="0011430E"/>
    <w:rsid w:val="00114411"/>
    <w:rsid w:val="00114DE6"/>
    <w:rsid w:val="00115A19"/>
    <w:rsid w:val="00115C1C"/>
    <w:rsid w:val="00116410"/>
    <w:rsid w:val="001168FA"/>
    <w:rsid w:val="00116C15"/>
    <w:rsid w:val="00116F77"/>
    <w:rsid w:val="00116FF1"/>
    <w:rsid w:val="001200D3"/>
    <w:rsid w:val="00121167"/>
    <w:rsid w:val="001214C8"/>
    <w:rsid w:val="00122A96"/>
    <w:rsid w:val="00122BA9"/>
    <w:rsid w:val="00124B46"/>
    <w:rsid w:val="00124EDF"/>
    <w:rsid w:val="0012523F"/>
    <w:rsid w:val="001255E2"/>
    <w:rsid w:val="001257A4"/>
    <w:rsid w:val="0012586B"/>
    <w:rsid w:val="0012675C"/>
    <w:rsid w:val="0013041B"/>
    <w:rsid w:val="00130D2A"/>
    <w:rsid w:val="00130FF7"/>
    <w:rsid w:val="001316A6"/>
    <w:rsid w:val="00132151"/>
    <w:rsid w:val="0013435D"/>
    <w:rsid w:val="0013497F"/>
    <w:rsid w:val="001352E5"/>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75E"/>
    <w:rsid w:val="00146A2F"/>
    <w:rsid w:val="00146CD9"/>
    <w:rsid w:val="00147164"/>
    <w:rsid w:val="001477FE"/>
    <w:rsid w:val="00147B1B"/>
    <w:rsid w:val="00150496"/>
    <w:rsid w:val="001508A5"/>
    <w:rsid w:val="00150F01"/>
    <w:rsid w:val="00151E2A"/>
    <w:rsid w:val="00152FC2"/>
    <w:rsid w:val="00153851"/>
    <w:rsid w:val="00153A4F"/>
    <w:rsid w:val="00154260"/>
    <w:rsid w:val="00155258"/>
    <w:rsid w:val="001556A9"/>
    <w:rsid w:val="001559DA"/>
    <w:rsid w:val="00155BF7"/>
    <w:rsid w:val="00155E6A"/>
    <w:rsid w:val="00156032"/>
    <w:rsid w:val="00156432"/>
    <w:rsid w:val="00156CA6"/>
    <w:rsid w:val="00156FD1"/>
    <w:rsid w:val="001577E9"/>
    <w:rsid w:val="00160A7D"/>
    <w:rsid w:val="0016166B"/>
    <w:rsid w:val="0016183F"/>
    <w:rsid w:val="00162C44"/>
    <w:rsid w:val="0016306F"/>
    <w:rsid w:val="001640E1"/>
    <w:rsid w:val="00165ABB"/>
    <w:rsid w:val="001661E2"/>
    <w:rsid w:val="00166764"/>
    <w:rsid w:val="00166E6C"/>
    <w:rsid w:val="00167253"/>
    <w:rsid w:val="001674AE"/>
    <w:rsid w:val="00170206"/>
    <w:rsid w:val="00170287"/>
    <w:rsid w:val="0017269F"/>
    <w:rsid w:val="00172738"/>
    <w:rsid w:val="001728EC"/>
    <w:rsid w:val="00172947"/>
    <w:rsid w:val="00172D62"/>
    <w:rsid w:val="0017354A"/>
    <w:rsid w:val="00173A52"/>
    <w:rsid w:val="00173BC0"/>
    <w:rsid w:val="00173FE5"/>
    <w:rsid w:val="00174344"/>
    <w:rsid w:val="001748D3"/>
    <w:rsid w:val="00174B5E"/>
    <w:rsid w:val="00175572"/>
    <w:rsid w:val="00176128"/>
    <w:rsid w:val="00176733"/>
    <w:rsid w:val="00176886"/>
    <w:rsid w:val="001768E7"/>
    <w:rsid w:val="0017747D"/>
    <w:rsid w:val="00180340"/>
    <w:rsid w:val="00180DA8"/>
    <w:rsid w:val="00181D92"/>
    <w:rsid w:val="00182CE3"/>
    <w:rsid w:val="00183A46"/>
    <w:rsid w:val="00184E1F"/>
    <w:rsid w:val="001868AD"/>
    <w:rsid w:val="00186DEC"/>
    <w:rsid w:val="0019093A"/>
    <w:rsid w:val="00191892"/>
    <w:rsid w:val="00191926"/>
    <w:rsid w:val="0019414B"/>
    <w:rsid w:val="00194A31"/>
    <w:rsid w:val="00194E0C"/>
    <w:rsid w:val="0019502C"/>
    <w:rsid w:val="00195545"/>
    <w:rsid w:val="001958D5"/>
    <w:rsid w:val="0019596E"/>
    <w:rsid w:val="00195AE6"/>
    <w:rsid w:val="001964F4"/>
    <w:rsid w:val="00196605"/>
    <w:rsid w:val="00196F80"/>
    <w:rsid w:val="00197CEC"/>
    <w:rsid w:val="001A021E"/>
    <w:rsid w:val="001A03E0"/>
    <w:rsid w:val="001A0C08"/>
    <w:rsid w:val="001A1BE9"/>
    <w:rsid w:val="001A213C"/>
    <w:rsid w:val="001A2980"/>
    <w:rsid w:val="001A3288"/>
    <w:rsid w:val="001A3604"/>
    <w:rsid w:val="001A39E8"/>
    <w:rsid w:val="001A4377"/>
    <w:rsid w:val="001A43B2"/>
    <w:rsid w:val="001A4D66"/>
    <w:rsid w:val="001A631C"/>
    <w:rsid w:val="001A663D"/>
    <w:rsid w:val="001A7052"/>
    <w:rsid w:val="001A726D"/>
    <w:rsid w:val="001A7A83"/>
    <w:rsid w:val="001A7D11"/>
    <w:rsid w:val="001B075A"/>
    <w:rsid w:val="001B0CCD"/>
    <w:rsid w:val="001B144D"/>
    <w:rsid w:val="001B17BA"/>
    <w:rsid w:val="001B244D"/>
    <w:rsid w:val="001B33D4"/>
    <w:rsid w:val="001B3C13"/>
    <w:rsid w:val="001B43E3"/>
    <w:rsid w:val="001B4988"/>
    <w:rsid w:val="001B5577"/>
    <w:rsid w:val="001B5BEE"/>
    <w:rsid w:val="001B5F4B"/>
    <w:rsid w:val="001B63BC"/>
    <w:rsid w:val="001B6F38"/>
    <w:rsid w:val="001C0639"/>
    <w:rsid w:val="001C0AA5"/>
    <w:rsid w:val="001C0AAF"/>
    <w:rsid w:val="001C21E6"/>
    <w:rsid w:val="001C2EE5"/>
    <w:rsid w:val="001C34BE"/>
    <w:rsid w:val="001C395F"/>
    <w:rsid w:val="001C49DB"/>
    <w:rsid w:val="001C5037"/>
    <w:rsid w:val="001C52CF"/>
    <w:rsid w:val="001C5776"/>
    <w:rsid w:val="001C79D2"/>
    <w:rsid w:val="001C79E6"/>
    <w:rsid w:val="001C7AE0"/>
    <w:rsid w:val="001D12F4"/>
    <w:rsid w:val="001D1BC5"/>
    <w:rsid w:val="001D2921"/>
    <w:rsid w:val="001D31F0"/>
    <w:rsid w:val="001D3828"/>
    <w:rsid w:val="001D3AEE"/>
    <w:rsid w:val="001D3B15"/>
    <w:rsid w:val="001D3C8A"/>
    <w:rsid w:val="001D3E6A"/>
    <w:rsid w:val="001D3EB0"/>
    <w:rsid w:val="001D3FFC"/>
    <w:rsid w:val="001D41B7"/>
    <w:rsid w:val="001D5D32"/>
    <w:rsid w:val="001D5FDB"/>
    <w:rsid w:val="001D6286"/>
    <w:rsid w:val="001D6650"/>
    <w:rsid w:val="001D711F"/>
    <w:rsid w:val="001D784E"/>
    <w:rsid w:val="001D7C33"/>
    <w:rsid w:val="001D7F44"/>
    <w:rsid w:val="001E028B"/>
    <w:rsid w:val="001E0783"/>
    <w:rsid w:val="001E1899"/>
    <w:rsid w:val="001E2047"/>
    <w:rsid w:val="001E28A9"/>
    <w:rsid w:val="001E2C11"/>
    <w:rsid w:val="001E358B"/>
    <w:rsid w:val="001E44E1"/>
    <w:rsid w:val="001E4E9F"/>
    <w:rsid w:val="001E51CB"/>
    <w:rsid w:val="001E52C9"/>
    <w:rsid w:val="001E534E"/>
    <w:rsid w:val="001E5420"/>
    <w:rsid w:val="001E6AF6"/>
    <w:rsid w:val="001E6D1F"/>
    <w:rsid w:val="001E7130"/>
    <w:rsid w:val="001E7F92"/>
    <w:rsid w:val="001F005F"/>
    <w:rsid w:val="001F0FFA"/>
    <w:rsid w:val="001F1165"/>
    <w:rsid w:val="001F1265"/>
    <w:rsid w:val="001F225A"/>
    <w:rsid w:val="001F268D"/>
    <w:rsid w:val="001F2A3E"/>
    <w:rsid w:val="001F3584"/>
    <w:rsid w:val="001F3652"/>
    <w:rsid w:val="001F45EE"/>
    <w:rsid w:val="001F5347"/>
    <w:rsid w:val="001F577F"/>
    <w:rsid w:val="001F59C2"/>
    <w:rsid w:val="001F67D5"/>
    <w:rsid w:val="001F7195"/>
    <w:rsid w:val="001F7570"/>
    <w:rsid w:val="001F7C67"/>
    <w:rsid w:val="002001A6"/>
    <w:rsid w:val="002002DD"/>
    <w:rsid w:val="00200906"/>
    <w:rsid w:val="00200FD4"/>
    <w:rsid w:val="00201718"/>
    <w:rsid w:val="002017FE"/>
    <w:rsid w:val="00201A08"/>
    <w:rsid w:val="00203980"/>
    <w:rsid w:val="00203AC4"/>
    <w:rsid w:val="00203F98"/>
    <w:rsid w:val="0020410B"/>
    <w:rsid w:val="00205ACD"/>
    <w:rsid w:val="00205D6C"/>
    <w:rsid w:val="002060E1"/>
    <w:rsid w:val="00206224"/>
    <w:rsid w:val="00206C40"/>
    <w:rsid w:val="00207123"/>
    <w:rsid w:val="00207CF1"/>
    <w:rsid w:val="00210237"/>
    <w:rsid w:val="00210421"/>
    <w:rsid w:val="0021159F"/>
    <w:rsid w:val="002116FC"/>
    <w:rsid w:val="002125B2"/>
    <w:rsid w:val="002125E8"/>
    <w:rsid w:val="00213237"/>
    <w:rsid w:val="002145B3"/>
    <w:rsid w:val="002146E7"/>
    <w:rsid w:val="00214ACD"/>
    <w:rsid w:val="00214C65"/>
    <w:rsid w:val="002156CC"/>
    <w:rsid w:val="00216343"/>
    <w:rsid w:val="00216718"/>
    <w:rsid w:val="00216A62"/>
    <w:rsid w:val="00216FD7"/>
    <w:rsid w:val="002171DE"/>
    <w:rsid w:val="00217B5B"/>
    <w:rsid w:val="00217F19"/>
    <w:rsid w:val="002202E8"/>
    <w:rsid w:val="002205A9"/>
    <w:rsid w:val="00220C43"/>
    <w:rsid w:val="00220F38"/>
    <w:rsid w:val="0022321B"/>
    <w:rsid w:val="00223342"/>
    <w:rsid w:val="00223E0F"/>
    <w:rsid w:val="00223E41"/>
    <w:rsid w:val="0022452E"/>
    <w:rsid w:val="002251AD"/>
    <w:rsid w:val="00225ADC"/>
    <w:rsid w:val="002269B2"/>
    <w:rsid w:val="00226A65"/>
    <w:rsid w:val="00226C81"/>
    <w:rsid w:val="00227B09"/>
    <w:rsid w:val="00227C07"/>
    <w:rsid w:val="00227FA2"/>
    <w:rsid w:val="002305D0"/>
    <w:rsid w:val="002306D4"/>
    <w:rsid w:val="002307B1"/>
    <w:rsid w:val="00230838"/>
    <w:rsid w:val="00230877"/>
    <w:rsid w:val="00230E83"/>
    <w:rsid w:val="00231FB0"/>
    <w:rsid w:val="002321B8"/>
    <w:rsid w:val="0023295F"/>
    <w:rsid w:val="00232C84"/>
    <w:rsid w:val="00234620"/>
    <w:rsid w:val="00234CDC"/>
    <w:rsid w:val="0023506E"/>
    <w:rsid w:val="002361C4"/>
    <w:rsid w:val="0023665C"/>
    <w:rsid w:val="00236CDF"/>
    <w:rsid w:val="00236F72"/>
    <w:rsid w:val="00237D2A"/>
    <w:rsid w:val="00237D51"/>
    <w:rsid w:val="0024117F"/>
    <w:rsid w:val="00241309"/>
    <w:rsid w:val="0024197E"/>
    <w:rsid w:val="00241C1E"/>
    <w:rsid w:val="0024205E"/>
    <w:rsid w:val="00242D3A"/>
    <w:rsid w:val="00245048"/>
    <w:rsid w:val="00245D4C"/>
    <w:rsid w:val="00245EC5"/>
    <w:rsid w:val="00246C63"/>
    <w:rsid w:val="0024727F"/>
    <w:rsid w:val="00247E64"/>
    <w:rsid w:val="00250DFA"/>
    <w:rsid w:val="0025137B"/>
    <w:rsid w:val="00251B01"/>
    <w:rsid w:val="00252AFA"/>
    <w:rsid w:val="00253036"/>
    <w:rsid w:val="0025329A"/>
    <w:rsid w:val="00255C03"/>
    <w:rsid w:val="002564CE"/>
    <w:rsid w:val="002568C5"/>
    <w:rsid w:val="00257215"/>
    <w:rsid w:val="00260C93"/>
    <w:rsid w:val="00260D4D"/>
    <w:rsid w:val="0026163A"/>
    <w:rsid w:val="00261BB8"/>
    <w:rsid w:val="00261D02"/>
    <w:rsid w:val="0026218B"/>
    <w:rsid w:val="00262978"/>
    <w:rsid w:val="0026363B"/>
    <w:rsid w:val="00263B45"/>
    <w:rsid w:val="00263C81"/>
    <w:rsid w:val="0026413A"/>
    <w:rsid w:val="00264278"/>
    <w:rsid w:val="0026495F"/>
    <w:rsid w:val="00264E84"/>
    <w:rsid w:val="0026541F"/>
    <w:rsid w:val="0026570A"/>
    <w:rsid w:val="0026696E"/>
    <w:rsid w:val="00266A4A"/>
    <w:rsid w:val="002672AC"/>
    <w:rsid w:val="00267B73"/>
    <w:rsid w:val="00267C69"/>
    <w:rsid w:val="00270578"/>
    <w:rsid w:val="0027067C"/>
    <w:rsid w:val="002708B5"/>
    <w:rsid w:val="002709AC"/>
    <w:rsid w:val="00271669"/>
    <w:rsid w:val="00271732"/>
    <w:rsid w:val="00272D1F"/>
    <w:rsid w:val="00274097"/>
    <w:rsid w:val="0027479A"/>
    <w:rsid w:val="00274EC6"/>
    <w:rsid w:val="00274FA5"/>
    <w:rsid w:val="00275274"/>
    <w:rsid w:val="00275458"/>
    <w:rsid w:val="00275621"/>
    <w:rsid w:val="00275E9D"/>
    <w:rsid w:val="00276444"/>
    <w:rsid w:val="00277C48"/>
    <w:rsid w:val="002800F2"/>
    <w:rsid w:val="00280883"/>
    <w:rsid w:val="00280C9B"/>
    <w:rsid w:val="00280F82"/>
    <w:rsid w:val="002812C5"/>
    <w:rsid w:val="002823BA"/>
    <w:rsid w:val="00282837"/>
    <w:rsid w:val="002828C3"/>
    <w:rsid w:val="002834EF"/>
    <w:rsid w:val="00283995"/>
    <w:rsid w:val="00285565"/>
    <w:rsid w:val="0028576C"/>
    <w:rsid w:val="00285F41"/>
    <w:rsid w:val="00287F13"/>
    <w:rsid w:val="00287FAC"/>
    <w:rsid w:val="002903C7"/>
    <w:rsid w:val="00290447"/>
    <w:rsid w:val="0029115F"/>
    <w:rsid w:val="00291A63"/>
    <w:rsid w:val="002921FD"/>
    <w:rsid w:val="002923BF"/>
    <w:rsid w:val="002924C4"/>
    <w:rsid w:val="00292F88"/>
    <w:rsid w:val="0029320C"/>
    <w:rsid w:val="00293C3D"/>
    <w:rsid w:val="00293D65"/>
    <w:rsid w:val="0029477F"/>
    <w:rsid w:val="00294FA8"/>
    <w:rsid w:val="00295673"/>
    <w:rsid w:val="00295A7C"/>
    <w:rsid w:val="00296886"/>
    <w:rsid w:val="00297A20"/>
    <w:rsid w:val="002A000E"/>
    <w:rsid w:val="002A0084"/>
    <w:rsid w:val="002A0ACC"/>
    <w:rsid w:val="002A0B3E"/>
    <w:rsid w:val="002A10AB"/>
    <w:rsid w:val="002A164B"/>
    <w:rsid w:val="002A198B"/>
    <w:rsid w:val="002A237C"/>
    <w:rsid w:val="002A2410"/>
    <w:rsid w:val="002A2C54"/>
    <w:rsid w:val="002A43AF"/>
    <w:rsid w:val="002A4D9E"/>
    <w:rsid w:val="002A5397"/>
    <w:rsid w:val="002A59CF"/>
    <w:rsid w:val="002A59D2"/>
    <w:rsid w:val="002A79A5"/>
    <w:rsid w:val="002A79EB"/>
    <w:rsid w:val="002A7AF1"/>
    <w:rsid w:val="002B0E44"/>
    <w:rsid w:val="002B1100"/>
    <w:rsid w:val="002B1221"/>
    <w:rsid w:val="002B14FE"/>
    <w:rsid w:val="002B18C0"/>
    <w:rsid w:val="002B3894"/>
    <w:rsid w:val="002B3E96"/>
    <w:rsid w:val="002B4810"/>
    <w:rsid w:val="002B4EE6"/>
    <w:rsid w:val="002B5318"/>
    <w:rsid w:val="002B5443"/>
    <w:rsid w:val="002B58FD"/>
    <w:rsid w:val="002B643A"/>
    <w:rsid w:val="002B6C0E"/>
    <w:rsid w:val="002B6EED"/>
    <w:rsid w:val="002B7204"/>
    <w:rsid w:val="002B78BA"/>
    <w:rsid w:val="002C0ABA"/>
    <w:rsid w:val="002C100A"/>
    <w:rsid w:val="002C1C72"/>
    <w:rsid w:val="002C1EF4"/>
    <w:rsid w:val="002C29DB"/>
    <w:rsid w:val="002C2AE5"/>
    <w:rsid w:val="002C3969"/>
    <w:rsid w:val="002C4244"/>
    <w:rsid w:val="002C4F69"/>
    <w:rsid w:val="002C58F4"/>
    <w:rsid w:val="002C5908"/>
    <w:rsid w:val="002C6948"/>
    <w:rsid w:val="002C6F12"/>
    <w:rsid w:val="002C7B1B"/>
    <w:rsid w:val="002C7B89"/>
    <w:rsid w:val="002D0161"/>
    <w:rsid w:val="002D01D3"/>
    <w:rsid w:val="002D0E7F"/>
    <w:rsid w:val="002D1106"/>
    <w:rsid w:val="002D14D0"/>
    <w:rsid w:val="002D15D0"/>
    <w:rsid w:val="002D15E1"/>
    <w:rsid w:val="002D365F"/>
    <w:rsid w:val="002D36E0"/>
    <w:rsid w:val="002D3739"/>
    <w:rsid w:val="002D387B"/>
    <w:rsid w:val="002D4110"/>
    <w:rsid w:val="002D4699"/>
    <w:rsid w:val="002D50FE"/>
    <w:rsid w:val="002D61C1"/>
    <w:rsid w:val="002D67A5"/>
    <w:rsid w:val="002D6877"/>
    <w:rsid w:val="002D6C9F"/>
    <w:rsid w:val="002D723D"/>
    <w:rsid w:val="002D7471"/>
    <w:rsid w:val="002E0389"/>
    <w:rsid w:val="002E0788"/>
    <w:rsid w:val="002E1182"/>
    <w:rsid w:val="002E1260"/>
    <w:rsid w:val="002E1509"/>
    <w:rsid w:val="002E2625"/>
    <w:rsid w:val="002E2790"/>
    <w:rsid w:val="002E310F"/>
    <w:rsid w:val="002E3977"/>
    <w:rsid w:val="002E40BB"/>
    <w:rsid w:val="002E58EE"/>
    <w:rsid w:val="002E5D37"/>
    <w:rsid w:val="002E5FAC"/>
    <w:rsid w:val="002E60EB"/>
    <w:rsid w:val="002E62C9"/>
    <w:rsid w:val="002E64BE"/>
    <w:rsid w:val="002E66EC"/>
    <w:rsid w:val="002E7380"/>
    <w:rsid w:val="002F019B"/>
    <w:rsid w:val="002F0537"/>
    <w:rsid w:val="002F0609"/>
    <w:rsid w:val="002F061D"/>
    <w:rsid w:val="002F0A4A"/>
    <w:rsid w:val="002F0FFA"/>
    <w:rsid w:val="002F1662"/>
    <w:rsid w:val="002F1BA6"/>
    <w:rsid w:val="002F2343"/>
    <w:rsid w:val="002F24B5"/>
    <w:rsid w:val="002F26D0"/>
    <w:rsid w:val="002F27D7"/>
    <w:rsid w:val="002F2B34"/>
    <w:rsid w:val="002F2BC2"/>
    <w:rsid w:val="002F2C69"/>
    <w:rsid w:val="002F2DBE"/>
    <w:rsid w:val="002F33FA"/>
    <w:rsid w:val="002F3B1E"/>
    <w:rsid w:val="002F43AE"/>
    <w:rsid w:val="002F4817"/>
    <w:rsid w:val="002F4853"/>
    <w:rsid w:val="002F4983"/>
    <w:rsid w:val="002F560B"/>
    <w:rsid w:val="002F64DA"/>
    <w:rsid w:val="002F7CD1"/>
    <w:rsid w:val="002F7D55"/>
    <w:rsid w:val="002F7E8E"/>
    <w:rsid w:val="00300839"/>
    <w:rsid w:val="003010F3"/>
    <w:rsid w:val="00301261"/>
    <w:rsid w:val="00301439"/>
    <w:rsid w:val="00301D7E"/>
    <w:rsid w:val="00302867"/>
    <w:rsid w:val="00303D7C"/>
    <w:rsid w:val="00304107"/>
    <w:rsid w:val="0030423D"/>
    <w:rsid w:val="00304B0E"/>
    <w:rsid w:val="00304B78"/>
    <w:rsid w:val="00304D1B"/>
    <w:rsid w:val="00305491"/>
    <w:rsid w:val="003055A6"/>
    <w:rsid w:val="00305BF6"/>
    <w:rsid w:val="003060F0"/>
    <w:rsid w:val="0030621B"/>
    <w:rsid w:val="00306AD9"/>
    <w:rsid w:val="00306D7B"/>
    <w:rsid w:val="00306E48"/>
    <w:rsid w:val="00307320"/>
    <w:rsid w:val="00307341"/>
    <w:rsid w:val="00307E63"/>
    <w:rsid w:val="00310DF1"/>
    <w:rsid w:val="00311261"/>
    <w:rsid w:val="003116FA"/>
    <w:rsid w:val="003120DC"/>
    <w:rsid w:val="00312213"/>
    <w:rsid w:val="0031268E"/>
    <w:rsid w:val="00312C4A"/>
    <w:rsid w:val="003138FD"/>
    <w:rsid w:val="00314182"/>
    <w:rsid w:val="00314516"/>
    <w:rsid w:val="00314B8F"/>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3BA"/>
    <w:rsid w:val="00326697"/>
    <w:rsid w:val="003267D1"/>
    <w:rsid w:val="00326CCC"/>
    <w:rsid w:val="0032793B"/>
    <w:rsid w:val="00327E2A"/>
    <w:rsid w:val="00327F30"/>
    <w:rsid w:val="003319D5"/>
    <w:rsid w:val="00332129"/>
    <w:rsid w:val="0033228B"/>
    <w:rsid w:val="003336FE"/>
    <w:rsid w:val="00334997"/>
    <w:rsid w:val="00334A73"/>
    <w:rsid w:val="00335CA0"/>
    <w:rsid w:val="00335DCE"/>
    <w:rsid w:val="00335E54"/>
    <w:rsid w:val="00336573"/>
    <w:rsid w:val="00336F07"/>
    <w:rsid w:val="00340163"/>
    <w:rsid w:val="00340A97"/>
    <w:rsid w:val="0034151C"/>
    <w:rsid w:val="003418A5"/>
    <w:rsid w:val="00341BEE"/>
    <w:rsid w:val="003430D9"/>
    <w:rsid w:val="00343A89"/>
    <w:rsid w:val="00343C6A"/>
    <w:rsid w:val="003449B9"/>
    <w:rsid w:val="003449FB"/>
    <w:rsid w:val="003453E9"/>
    <w:rsid w:val="00345437"/>
    <w:rsid w:val="00345828"/>
    <w:rsid w:val="00345A4C"/>
    <w:rsid w:val="00345B39"/>
    <w:rsid w:val="00345C53"/>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A88"/>
    <w:rsid w:val="003603C1"/>
    <w:rsid w:val="00360467"/>
    <w:rsid w:val="00361C4E"/>
    <w:rsid w:val="00361DA6"/>
    <w:rsid w:val="00363B91"/>
    <w:rsid w:val="003643C8"/>
    <w:rsid w:val="003648E8"/>
    <w:rsid w:val="00364E47"/>
    <w:rsid w:val="00364ECD"/>
    <w:rsid w:val="00365286"/>
    <w:rsid w:val="00366BE3"/>
    <w:rsid w:val="00367282"/>
    <w:rsid w:val="00367838"/>
    <w:rsid w:val="003678BE"/>
    <w:rsid w:val="00367976"/>
    <w:rsid w:val="0037050F"/>
    <w:rsid w:val="0037065E"/>
    <w:rsid w:val="00370A5E"/>
    <w:rsid w:val="00370FFB"/>
    <w:rsid w:val="00371418"/>
    <w:rsid w:val="00371428"/>
    <w:rsid w:val="00371C50"/>
    <w:rsid w:val="00371E62"/>
    <w:rsid w:val="0037282D"/>
    <w:rsid w:val="00372C9F"/>
    <w:rsid w:val="00372E53"/>
    <w:rsid w:val="00372F20"/>
    <w:rsid w:val="003734FE"/>
    <w:rsid w:val="00373575"/>
    <w:rsid w:val="00373A37"/>
    <w:rsid w:val="00374512"/>
    <w:rsid w:val="00374A08"/>
    <w:rsid w:val="00375BDE"/>
    <w:rsid w:val="00375C79"/>
    <w:rsid w:val="00375D17"/>
    <w:rsid w:val="00375D3A"/>
    <w:rsid w:val="003765DA"/>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C77"/>
    <w:rsid w:val="00392D3B"/>
    <w:rsid w:val="003932C2"/>
    <w:rsid w:val="00394437"/>
    <w:rsid w:val="00394474"/>
    <w:rsid w:val="00394D6C"/>
    <w:rsid w:val="00394E9C"/>
    <w:rsid w:val="0039528A"/>
    <w:rsid w:val="0039585B"/>
    <w:rsid w:val="00395DCA"/>
    <w:rsid w:val="00396170"/>
    <w:rsid w:val="003961C7"/>
    <w:rsid w:val="003965D0"/>
    <w:rsid w:val="00396C6E"/>
    <w:rsid w:val="003971DC"/>
    <w:rsid w:val="003A03EE"/>
    <w:rsid w:val="003A0E5E"/>
    <w:rsid w:val="003A0F21"/>
    <w:rsid w:val="003A17E2"/>
    <w:rsid w:val="003A1AFC"/>
    <w:rsid w:val="003A1FDA"/>
    <w:rsid w:val="003A21A1"/>
    <w:rsid w:val="003A21C1"/>
    <w:rsid w:val="003A2982"/>
    <w:rsid w:val="003A29C0"/>
    <w:rsid w:val="003A33E5"/>
    <w:rsid w:val="003A4283"/>
    <w:rsid w:val="003A43BC"/>
    <w:rsid w:val="003A4920"/>
    <w:rsid w:val="003A4D44"/>
    <w:rsid w:val="003A4E49"/>
    <w:rsid w:val="003A4F53"/>
    <w:rsid w:val="003A5134"/>
    <w:rsid w:val="003A582A"/>
    <w:rsid w:val="003A5F19"/>
    <w:rsid w:val="003A5FE3"/>
    <w:rsid w:val="003A60AE"/>
    <w:rsid w:val="003A63CA"/>
    <w:rsid w:val="003A6D5C"/>
    <w:rsid w:val="003A7060"/>
    <w:rsid w:val="003A72FB"/>
    <w:rsid w:val="003B04B7"/>
    <w:rsid w:val="003B0531"/>
    <w:rsid w:val="003B1080"/>
    <w:rsid w:val="003B17B4"/>
    <w:rsid w:val="003B214A"/>
    <w:rsid w:val="003B2669"/>
    <w:rsid w:val="003B2694"/>
    <w:rsid w:val="003B27A3"/>
    <w:rsid w:val="003B280E"/>
    <w:rsid w:val="003B2A6D"/>
    <w:rsid w:val="003B39F4"/>
    <w:rsid w:val="003B3D59"/>
    <w:rsid w:val="003B458F"/>
    <w:rsid w:val="003B473C"/>
    <w:rsid w:val="003B4B5A"/>
    <w:rsid w:val="003B5F52"/>
    <w:rsid w:val="003B61B2"/>
    <w:rsid w:val="003B6285"/>
    <w:rsid w:val="003B63EF"/>
    <w:rsid w:val="003B6C8E"/>
    <w:rsid w:val="003B7234"/>
    <w:rsid w:val="003B726E"/>
    <w:rsid w:val="003B72A8"/>
    <w:rsid w:val="003B74E5"/>
    <w:rsid w:val="003B771D"/>
    <w:rsid w:val="003C02A2"/>
    <w:rsid w:val="003C09C4"/>
    <w:rsid w:val="003C119A"/>
    <w:rsid w:val="003C12AA"/>
    <w:rsid w:val="003C13D5"/>
    <w:rsid w:val="003C18FF"/>
    <w:rsid w:val="003C1C79"/>
    <w:rsid w:val="003C20FE"/>
    <w:rsid w:val="003C2561"/>
    <w:rsid w:val="003C2814"/>
    <w:rsid w:val="003C28FD"/>
    <w:rsid w:val="003C3245"/>
    <w:rsid w:val="003C4050"/>
    <w:rsid w:val="003C4812"/>
    <w:rsid w:val="003C5C30"/>
    <w:rsid w:val="003C61F5"/>
    <w:rsid w:val="003C6888"/>
    <w:rsid w:val="003C6B66"/>
    <w:rsid w:val="003C6BC0"/>
    <w:rsid w:val="003C7127"/>
    <w:rsid w:val="003C7657"/>
    <w:rsid w:val="003C77A9"/>
    <w:rsid w:val="003D0DE4"/>
    <w:rsid w:val="003D1C70"/>
    <w:rsid w:val="003D1E50"/>
    <w:rsid w:val="003D2029"/>
    <w:rsid w:val="003D219B"/>
    <w:rsid w:val="003D2A56"/>
    <w:rsid w:val="003D32C2"/>
    <w:rsid w:val="003D3477"/>
    <w:rsid w:val="003D3B29"/>
    <w:rsid w:val="003D4A8D"/>
    <w:rsid w:val="003D5A23"/>
    <w:rsid w:val="003D613C"/>
    <w:rsid w:val="003D64DC"/>
    <w:rsid w:val="003D6BBD"/>
    <w:rsid w:val="003D7D2D"/>
    <w:rsid w:val="003E0CEA"/>
    <w:rsid w:val="003E1161"/>
    <w:rsid w:val="003E11DF"/>
    <w:rsid w:val="003E19DF"/>
    <w:rsid w:val="003E1FBD"/>
    <w:rsid w:val="003E23FE"/>
    <w:rsid w:val="003E2666"/>
    <w:rsid w:val="003E30BE"/>
    <w:rsid w:val="003E42FA"/>
    <w:rsid w:val="003E4DCD"/>
    <w:rsid w:val="003E61AB"/>
    <w:rsid w:val="003E6D8A"/>
    <w:rsid w:val="003E70E5"/>
    <w:rsid w:val="003E7D36"/>
    <w:rsid w:val="003F0248"/>
    <w:rsid w:val="003F034A"/>
    <w:rsid w:val="003F11C6"/>
    <w:rsid w:val="003F1B6B"/>
    <w:rsid w:val="003F1C2C"/>
    <w:rsid w:val="003F2890"/>
    <w:rsid w:val="003F2E97"/>
    <w:rsid w:val="003F3C32"/>
    <w:rsid w:val="003F3C43"/>
    <w:rsid w:val="003F3F51"/>
    <w:rsid w:val="003F434E"/>
    <w:rsid w:val="003F44F6"/>
    <w:rsid w:val="003F45A9"/>
    <w:rsid w:val="003F4D25"/>
    <w:rsid w:val="003F5622"/>
    <w:rsid w:val="003F579E"/>
    <w:rsid w:val="003F59B3"/>
    <w:rsid w:val="003F5D71"/>
    <w:rsid w:val="003F5FF9"/>
    <w:rsid w:val="003F7730"/>
    <w:rsid w:val="003F7ED6"/>
    <w:rsid w:val="004002FD"/>
    <w:rsid w:val="00400437"/>
    <w:rsid w:val="004008B2"/>
    <w:rsid w:val="004008DD"/>
    <w:rsid w:val="00400E05"/>
    <w:rsid w:val="00401BBC"/>
    <w:rsid w:val="004023B9"/>
    <w:rsid w:val="00402540"/>
    <w:rsid w:val="00402772"/>
    <w:rsid w:val="00402BD1"/>
    <w:rsid w:val="00402DD3"/>
    <w:rsid w:val="004030D3"/>
    <w:rsid w:val="004034E5"/>
    <w:rsid w:val="00403AB0"/>
    <w:rsid w:val="00403BF1"/>
    <w:rsid w:val="00403BF4"/>
    <w:rsid w:val="00404619"/>
    <w:rsid w:val="004046C6"/>
    <w:rsid w:val="00404BD2"/>
    <w:rsid w:val="00405F95"/>
    <w:rsid w:val="004068A6"/>
    <w:rsid w:val="004068AF"/>
    <w:rsid w:val="0040694A"/>
    <w:rsid w:val="00407151"/>
    <w:rsid w:val="00407391"/>
    <w:rsid w:val="00407755"/>
    <w:rsid w:val="00410F53"/>
    <w:rsid w:val="00411F87"/>
    <w:rsid w:val="00412024"/>
    <w:rsid w:val="004128B2"/>
    <w:rsid w:val="0041357F"/>
    <w:rsid w:val="00414AC3"/>
    <w:rsid w:val="00415B6F"/>
    <w:rsid w:val="00415F48"/>
    <w:rsid w:val="00416997"/>
    <w:rsid w:val="00416DD8"/>
    <w:rsid w:val="00417298"/>
    <w:rsid w:val="00417E88"/>
    <w:rsid w:val="00420CAE"/>
    <w:rsid w:val="00420F0F"/>
    <w:rsid w:val="00421416"/>
    <w:rsid w:val="004217AB"/>
    <w:rsid w:val="00421F93"/>
    <w:rsid w:val="00422110"/>
    <w:rsid w:val="00422700"/>
    <w:rsid w:val="0042278A"/>
    <w:rsid w:val="00422BDE"/>
    <w:rsid w:val="00422DF8"/>
    <w:rsid w:val="00423715"/>
    <w:rsid w:val="00423C0D"/>
    <w:rsid w:val="00423DD2"/>
    <w:rsid w:val="00424145"/>
    <w:rsid w:val="00424179"/>
    <w:rsid w:val="004253DE"/>
    <w:rsid w:val="004260E2"/>
    <w:rsid w:val="0042631F"/>
    <w:rsid w:val="00427331"/>
    <w:rsid w:val="004307E0"/>
    <w:rsid w:val="00430820"/>
    <w:rsid w:val="004327A1"/>
    <w:rsid w:val="0043362D"/>
    <w:rsid w:val="004344E6"/>
    <w:rsid w:val="004353C9"/>
    <w:rsid w:val="00435511"/>
    <w:rsid w:val="00435BF5"/>
    <w:rsid w:val="00435F45"/>
    <w:rsid w:val="00436B9C"/>
    <w:rsid w:val="00437FD8"/>
    <w:rsid w:val="00440436"/>
    <w:rsid w:val="0044063C"/>
    <w:rsid w:val="00440864"/>
    <w:rsid w:val="00440DF9"/>
    <w:rsid w:val="004411FC"/>
    <w:rsid w:val="004423D0"/>
    <w:rsid w:val="0044277C"/>
    <w:rsid w:val="00442849"/>
    <w:rsid w:val="00442A4A"/>
    <w:rsid w:val="0044368F"/>
    <w:rsid w:val="004437DA"/>
    <w:rsid w:val="00443997"/>
    <w:rsid w:val="004440CC"/>
    <w:rsid w:val="0044414E"/>
    <w:rsid w:val="00444337"/>
    <w:rsid w:val="00444C9A"/>
    <w:rsid w:val="0044534B"/>
    <w:rsid w:val="0044573C"/>
    <w:rsid w:val="00445ACA"/>
    <w:rsid w:val="00450B14"/>
    <w:rsid w:val="004511B7"/>
    <w:rsid w:val="0045133B"/>
    <w:rsid w:val="00451979"/>
    <w:rsid w:val="00452310"/>
    <w:rsid w:val="004528B9"/>
    <w:rsid w:val="00452A66"/>
    <w:rsid w:val="00454239"/>
    <w:rsid w:val="004544EA"/>
    <w:rsid w:val="00454C8D"/>
    <w:rsid w:val="00456C59"/>
    <w:rsid w:val="004570B0"/>
    <w:rsid w:val="0045738A"/>
    <w:rsid w:val="00457C9E"/>
    <w:rsid w:val="00461251"/>
    <w:rsid w:val="004613BA"/>
    <w:rsid w:val="00461730"/>
    <w:rsid w:val="004618A0"/>
    <w:rsid w:val="00461E84"/>
    <w:rsid w:val="004627F8"/>
    <w:rsid w:val="00462801"/>
    <w:rsid w:val="004649B8"/>
    <w:rsid w:val="00465099"/>
    <w:rsid w:val="00465EA0"/>
    <w:rsid w:val="00466044"/>
    <w:rsid w:val="00467232"/>
    <w:rsid w:val="0046745A"/>
    <w:rsid w:val="00467B75"/>
    <w:rsid w:val="0047008A"/>
    <w:rsid w:val="00470795"/>
    <w:rsid w:val="0047163B"/>
    <w:rsid w:val="00472763"/>
    <w:rsid w:val="00472AB0"/>
    <w:rsid w:val="00472E14"/>
    <w:rsid w:val="004730EE"/>
    <w:rsid w:val="00474A05"/>
    <w:rsid w:val="00474FCA"/>
    <w:rsid w:val="004751F5"/>
    <w:rsid w:val="004754FA"/>
    <w:rsid w:val="0047552A"/>
    <w:rsid w:val="004759CF"/>
    <w:rsid w:val="00476062"/>
    <w:rsid w:val="004766F5"/>
    <w:rsid w:val="00477AF3"/>
    <w:rsid w:val="00480230"/>
    <w:rsid w:val="00480565"/>
    <w:rsid w:val="004809B5"/>
    <w:rsid w:val="00480A52"/>
    <w:rsid w:val="00480BE0"/>
    <w:rsid w:val="00480EA1"/>
    <w:rsid w:val="00480FA0"/>
    <w:rsid w:val="0048138D"/>
    <w:rsid w:val="0048146E"/>
    <w:rsid w:val="004820ED"/>
    <w:rsid w:val="00482DFC"/>
    <w:rsid w:val="0048349B"/>
    <w:rsid w:val="00483629"/>
    <w:rsid w:val="00484382"/>
    <w:rsid w:val="0048446E"/>
    <w:rsid w:val="00484726"/>
    <w:rsid w:val="0048491C"/>
    <w:rsid w:val="00484A09"/>
    <w:rsid w:val="00484B6F"/>
    <w:rsid w:val="00484F62"/>
    <w:rsid w:val="004851F6"/>
    <w:rsid w:val="0048521C"/>
    <w:rsid w:val="00485DE1"/>
    <w:rsid w:val="00485F8A"/>
    <w:rsid w:val="00486B91"/>
    <w:rsid w:val="00490193"/>
    <w:rsid w:val="004903B0"/>
    <w:rsid w:val="00490A92"/>
    <w:rsid w:val="00491853"/>
    <w:rsid w:val="004921F6"/>
    <w:rsid w:val="00494344"/>
    <w:rsid w:val="00494F30"/>
    <w:rsid w:val="00496EB3"/>
    <w:rsid w:val="00497233"/>
    <w:rsid w:val="004974F5"/>
    <w:rsid w:val="00497A61"/>
    <w:rsid w:val="00497B86"/>
    <w:rsid w:val="004A027E"/>
    <w:rsid w:val="004A0691"/>
    <w:rsid w:val="004A0B9F"/>
    <w:rsid w:val="004A1167"/>
    <w:rsid w:val="004A1398"/>
    <w:rsid w:val="004A17FE"/>
    <w:rsid w:val="004A181C"/>
    <w:rsid w:val="004A184D"/>
    <w:rsid w:val="004A2187"/>
    <w:rsid w:val="004A250E"/>
    <w:rsid w:val="004A2860"/>
    <w:rsid w:val="004A37F4"/>
    <w:rsid w:val="004A3B32"/>
    <w:rsid w:val="004A3CEB"/>
    <w:rsid w:val="004A41F7"/>
    <w:rsid w:val="004A42C8"/>
    <w:rsid w:val="004A44F9"/>
    <w:rsid w:val="004A4BBE"/>
    <w:rsid w:val="004A5051"/>
    <w:rsid w:val="004A5182"/>
    <w:rsid w:val="004A5607"/>
    <w:rsid w:val="004A5AAA"/>
    <w:rsid w:val="004A74DB"/>
    <w:rsid w:val="004B020F"/>
    <w:rsid w:val="004B0AA9"/>
    <w:rsid w:val="004B0B1D"/>
    <w:rsid w:val="004B0BA8"/>
    <w:rsid w:val="004B0E9E"/>
    <w:rsid w:val="004B1307"/>
    <w:rsid w:val="004B1376"/>
    <w:rsid w:val="004B20B0"/>
    <w:rsid w:val="004B219F"/>
    <w:rsid w:val="004B3209"/>
    <w:rsid w:val="004B336F"/>
    <w:rsid w:val="004B394C"/>
    <w:rsid w:val="004B3CD2"/>
    <w:rsid w:val="004B4475"/>
    <w:rsid w:val="004B5935"/>
    <w:rsid w:val="004B683C"/>
    <w:rsid w:val="004B6961"/>
    <w:rsid w:val="004B7C67"/>
    <w:rsid w:val="004C05B0"/>
    <w:rsid w:val="004C10FD"/>
    <w:rsid w:val="004C196E"/>
    <w:rsid w:val="004C1B97"/>
    <w:rsid w:val="004C2D8D"/>
    <w:rsid w:val="004C41A2"/>
    <w:rsid w:val="004C477D"/>
    <w:rsid w:val="004C5B24"/>
    <w:rsid w:val="004C5CB7"/>
    <w:rsid w:val="004C6D6C"/>
    <w:rsid w:val="004C746F"/>
    <w:rsid w:val="004C7626"/>
    <w:rsid w:val="004D0235"/>
    <w:rsid w:val="004D0921"/>
    <w:rsid w:val="004D1013"/>
    <w:rsid w:val="004D2237"/>
    <w:rsid w:val="004D24A1"/>
    <w:rsid w:val="004D2956"/>
    <w:rsid w:val="004D31FD"/>
    <w:rsid w:val="004D3F53"/>
    <w:rsid w:val="004D443C"/>
    <w:rsid w:val="004D6F41"/>
    <w:rsid w:val="004D7DCD"/>
    <w:rsid w:val="004D7FDB"/>
    <w:rsid w:val="004E0BEF"/>
    <w:rsid w:val="004E18B5"/>
    <w:rsid w:val="004E2312"/>
    <w:rsid w:val="004E2531"/>
    <w:rsid w:val="004E2601"/>
    <w:rsid w:val="004E2A87"/>
    <w:rsid w:val="004E370B"/>
    <w:rsid w:val="004E39BE"/>
    <w:rsid w:val="004E3E89"/>
    <w:rsid w:val="004E406B"/>
    <w:rsid w:val="004E445D"/>
    <w:rsid w:val="004E4C65"/>
    <w:rsid w:val="004E65CA"/>
    <w:rsid w:val="004E6FF5"/>
    <w:rsid w:val="004E78DF"/>
    <w:rsid w:val="004F095F"/>
    <w:rsid w:val="004F09CE"/>
    <w:rsid w:val="004F1EA5"/>
    <w:rsid w:val="004F22FC"/>
    <w:rsid w:val="004F2C20"/>
    <w:rsid w:val="004F3310"/>
    <w:rsid w:val="004F353E"/>
    <w:rsid w:val="004F357E"/>
    <w:rsid w:val="004F380C"/>
    <w:rsid w:val="004F3C11"/>
    <w:rsid w:val="004F4321"/>
    <w:rsid w:val="004F5A47"/>
    <w:rsid w:val="004F5D77"/>
    <w:rsid w:val="004F6176"/>
    <w:rsid w:val="004F74B9"/>
    <w:rsid w:val="004F74E6"/>
    <w:rsid w:val="004F7871"/>
    <w:rsid w:val="0050001D"/>
    <w:rsid w:val="0050074C"/>
    <w:rsid w:val="00501283"/>
    <w:rsid w:val="00501AE0"/>
    <w:rsid w:val="00502504"/>
    <w:rsid w:val="00502997"/>
    <w:rsid w:val="005041ED"/>
    <w:rsid w:val="0050455A"/>
    <w:rsid w:val="00504D43"/>
    <w:rsid w:val="00505619"/>
    <w:rsid w:val="00505F4F"/>
    <w:rsid w:val="00507467"/>
    <w:rsid w:val="005074C9"/>
    <w:rsid w:val="00507FC1"/>
    <w:rsid w:val="00510DDC"/>
    <w:rsid w:val="00512C27"/>
    <w:rsid w:val="005134AB"/>
    <w:rsid w:val="005136A8"/>
    <w:rsid w:val="00513A31"/>
    <w:rsid w:val="00513C58"/>
    <w:rsid w:val="0051458F"/>
    <w:rsid w:val="00514704"/>
    <w:rsid w:val="00514F2D"/>
    <w:rsid w:val="005162FC"/>
    <w:rsid w:val="00516A5A"/>
    <w:rsid w:val="00516DA0"/>
    <w:rsid w:val="00517209"/>
    <w:rsid w:val="00517BFA"/>
    <w:rsid w:val="00517DD5"/>
    <w:rsid w:val="00520A98"/>
    <w:rsid w:val="00520F58"/>
    <w:rsid w:val="00520F5C"/>
    <w:rsid w:val="00521014"/>
    <w:rsid w:val="0052123E"/>
    <w:rsid w:val="00521B6E"/>
    <w:rsid w:val="005236C9"/>
    <w:rsid w:val="00523D50"/>
    <w:rsid w:val="00523FCC"/>
    <w:rsid w:val="00524873"/>
    <w:rsid w:val="00524942"/>
    <w:rsid w:val="005250BC"/>
    <w:rsid w:val="00525882"/>
    <w:rsid w:val="00525FF2"/>
    <w:rsid w:val="0052645D"/>
    <w:rsid w:val="005266DC"/>
    <w:rsid w:val="00526709"/>
    <w:rsid w:val="00526E40"/>
    <w:rsid w:val="00527B85"/>
    <w:rsid w:val="00527D11"/>
    <w:rsid w:val="005300B1"/>
    <w:rsid w:val="005303A5"/>
    <w:rsid w:val="005303C8"/>
    <w:rsid w:val="005304F4"/>
    <w:rsid w:val="005314C7"/>
    <w:rsid w:val="005319E3"/>
    <w:rsid w:val="00533F4C"/>
    <w:rsid w:val="005345D6"/>
    <w:rsid w:val="00535C81"/>
    <w:rsid w:val="00535E7F"/>
    <w:rsid w:val="005364F2"/>
    <w:rsid w:val="0053694D"/>
    <w:rsid w:val="00536C58"/>
    <w:rsid w:val="00536E3D"/>
    <w:rsid w:val="00537335"/>
    <w:rsid w:val="00537681"/>
    <w:rsid w:val="00540652"/>
    <w:rsid w:val="00540795"/>
    <w:rsid w:val="00541197"/>
    <w:rsid w:val="00541712"/>
    <w:rsid w:val="00541A65"/>
    <w:rsid w:val="0054243A"/>
    <w:rsid w:val="00542CEB"/>
    <w:rsid w:val="005430E5"/>
    <w:rsid w:val="00543107"/>
    <w:rsid w:val="005432C8"/>
    <w:rsid w:val="0054396F"/>
    <w:rsid w:val="00543D5F"/>
    <w:rsid w:val="0054459A"/>
    <w:rsid w:val="00544863"/>
    <w:rsid w:val="0054643A"/>
    <w:rsid w:val="00546FCA"/>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63F"/>
    <w:rsid w:val="0055614C"/>
    <w:rsid w:val="00557869"/>
    <w:rsid w:val="00557D33"/>
    <w:rsid w:val="00557EE4"/>
    <w:rsid w:val="00557FCB"/>
    <w:rsid w:val="00560099"/>
    <w:rsid w:val="0056105E"/>
    <w:rsid w:val="0056111E"/>
    <w:rsid w:val="005637BE"/>
    <w:rsid w:val="0056385E"/>
    <w:rsid w:val="00563CF9"/>
    <w:rsid w:val="00564136"/>
    <w:rsid w:val="005647C3"/>
    <w:rsid w:val="00564888"/>
    <w:rsid w:val="00564F00"/>
    <w:rsid w:val="005658F0"/>
    <w:rsid w:val="00565B5F"/>
    <w:rsid w:val="00565C4F"/>
    <w:rsid w:val="00565CE7"/>
    <w:rsid w:val="00566613"/>
    <w:rsid w:val="00567649"/>
    <w:rsid w:val="00567913"/>
    <w:rsid w:val="00567BD9"/>
    <w:rsid w:val="00570240"/>
    <w:rsid w:val="00570893"/>
    <w:rsid w:val="00571279"/>
    <w:rsid w:val="005717CD"/>
    <w:rsid w:val="00572139"/>
    <w:rsid w:val="0057220E"/>
    <w:rsid w:val="005722B8"/>
    <w:rsid w:val="005723E7"/>
    <w:rsid w:val="005726E1"/>
    <w:rsid w:val="005727FF"/>
    <w:rsid w:val="00572F0B"/>
    <w:rsid w:val="005732E6"/>
    <w:rsid w:val="00573666"/>
    <w:rsid w:val="00573D7A"/>
    <w:rsid w:val="00574294"/>
    <w:rsid w:val="0057438E"/>
    <w:rsid w:val="00574748"/>
    <w:rsid w:val="00575339"/>
    <w:rsid w:val="00575FD3"/>
    <w:rsid w:val="00576322"/>
    <w:rsid w:val="005765E9"/>
    <w:rsid w:val="005767AF"/>
    <w:rsid w:val="00576EF3"/>
    <w:rsid w:val="00577352"/>
    <w:rsid w:val="00577BD8"/>
    <w:rsid w:val="00580071"/>
    <w:rsid w:val="00580534"/>
    <w:rsid w:val="00580FE2"/>
    <w:rsid w:val="005814D7"/>
    <w:rsid w:val="005817F0"/>
    <w:rsid w:val="005836ED"/>
    <w:rsid w:val="00583A3C"/>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25DC"/>
    <w:rsid w:val="0059310A"/>
    <w:rsid w:val="00593858"/>
    <w:rsid w:val="00593A2A"/>
    <w:rsid w:val="00593C7F"/>
    <w:rsid w:val="005944E1"/>
    <w:rsid w:val="00594BC2"/>
    <w:rsid w:val="00594D19"/>
    <w:rsid w:val="00594F1A"/>
    <w:rsid w:val="00595449"/>
    <w:rsid w:val="00595842"/>
    <w:rsid w:val="00595E5C"/>
    <w:rsid w:val="0059635F"/>
    <w:rsid w:val="00596615"/>
    <w:rsid w:val="00596CA7"/>
    <w:rsid w:val="0059781A"/>
    <w:rsid w:val="0059785F"/>
    <w:rsid w:val="005A0BE3"/>
    <w:rsid w:val="005A1020"/>
    <w:rsid w:val="005A10D3"/>
    <w:rsid w:val="005A1625"/>
    <w:rsid w:val="005A1FAD"/>
    <w:rsid w:val="005A21A7"/>
    <w:rsid w:val="005A22FD"/>
    <w:rsid w:val="005A241E"/>
    <w:rsid w:val="005A2733"/>
    <w:rsid w:val="005A32DC"/>
    <w:rsid w:val="005A5534"/>
    <w:rsid w:val="005A59A2"/>
    <w:rsid w:val="005A68C0"/>
    <w:rsid w:val="005A6D38"/>
    <w:rsid w:val="005A6E21"/>
    <w:rsid w:val="005A769A"/>
    <w:rsid w:val="005A79CA"/>
    <w:rsid w:val="005A7EFA"/>
    <w:rsid w:val="005B0761"/>
    <w:rsid w:val="005B0BE1"/>
    <w:rsid w:val="005B0CD0"/>
    <w:rsid w:val="005B0D76"/>
    <w:rsid w:val="005B0FEA"/>
    <w:rsid w:val="005B13D5"/>
    <w:rsid w:val="005B1D86"/>
    <w:rsid w:val="005B2E2A"/>
    <w:rsid w:val="005B3BB5"/>
    <w:rsid w:val="005B5797"/>
    <w:rsid w:val="005B5BF4"/>
    <w:rsid w:val="005B674C"/>
    <w:rsid w:val="005B6D53"/>
    <w:rsid w:val="005B6E4E"/>
    <w:rsid w:val="005B6F6B"/>
    <w:rsid w:val="005B6FCD"/>
    <w:rsid w:val="005B7732"/>
    <w:rsid w:val="005C0729"/>
    <w:rsid w:val="005C0FDC"/>
    <w:rsid w:val="005C1724"/>
    <w:rsid w:val="005C19DF"/>
    <w:rsid w:val="005C2BC4"/>
    <w:rsid w:val="005C2C3C"/>
    <w:rsid w:val="005C2FDC"/>
    <w:rsid w:val="005C3029"/>
    <w:rsid w:val="005C30D0"/>
    <w:rsid w:val="005C314B"/>
    <w:rsid w:val="005C36CE"/>
    <w:rsid w:val="005C39ED"/>
    <w:rsid w:val="005C3A86"/>
    <w:rsid w:val="005C3AF7"/>
    <w:rsid w:val="005C459B"/>
    <w:rsid w:val="005C5342"/>
    <w:rsid w:val="005C66B7"/>
    <w:rsid w:val="005C6AEA"/>
    <w:rsid w:val="005D01D2"/>
    <w:rsid w:val="005D2637"/>
    <w:rsid w:val="005D2DC7"/>
    <w:rsid w:val="005D3067"/>
    <w:rsid w:val="005D30E1"/>
    <w:rsid w:val="005D34C3"/>
    <w:rsid w:val="005D3CC9"/>
    <w:rsid w:val="005D453B"/>
    <w:rsid w:val="005D4A3B"/>
    <w:rsid w:val="005D581E"/>
    <w:rsid w:val="005D620D"/>
    <w:rsid w:val="005D65EF"/>
    <w:rsid w:val="005D6708"/>
    <w:rsid w:val="005D71AA"/>
    <w:rsid w:val="005D7997"/>
    <w:rsid w:val="005D7A3A"/>
    <w:rsid w:val="005D7DAA"/>
    <w:rsid w:val="005E09B6"/>
    <w:rsid w:val="005E2191"/>
    <w:rsid w:val="005E2A81"/>
    <w:rsid w:val="005E308E"/>
    <w:rsid w:val="005E33D8"/>
    <w:rsid w:val="005E3A71"/>
    <w:rsid w:val="005E3C53"/>
    <w:rsid w:val="005E4203"/>
    <w:rsid w:val="005E4447"/>
    <w:rsid w:val="005E44C9"/>
    <w:rsid w:val="005E510E"/>
    <w:rsid w:val="005E5483"/>
    <w:rsid w:val="005E6298"/>
    <w:rsid w:val="005E722C"/>
    <w:rsid w:val="005E7BDB"/>
    <w:rsid w:val="005F00E4"/>
    <w:rsid w:val="005F1AE6"/>
    <w:rsid w:val="005F2255"/>
    <w:rsid w:val="005F25DD"/>
    <w:rsid w:val="005F26BE"/>
    <w:rsid w:val="005F2977"/>
    <w:rsid w:val="005F29F3"/>
    <w:rsid w:val="005F316A"/>
    <w:rsid w:val="005F449F"/>
    <w:rsid w:val="005F56A2"/>
    <w:rsid w:val="005F5802"/>
    <w:rsid w:val="005F6DF5"/>
    <w:rsid w:val="005F70EC"/>
    <w:rsid w:val="005F7674"/>
    <w:rsid w:val="005F7C79"/>
    <w:rsid w:val="005F7D85"/>
    <w:rsid w:val="006001B0"/>
    <w:rsid w:val="006004D0"/>
    <w:rsid w:val="00600586"/>
    <w:rsid w:val="00600B6C"/>
    <w:rsid w:val="00600C5B"/>
    <w:rsid w:val="00600E06"/>
    <w:rsid w:val="00601595"/>
    <w:rsid w:val="006015A4"/>
    <w:rsid w:val="00601793"/>
    <w:rsid w:val="00601A34"/>
    <w:rsid w:val="006021F0"/>
    <w:rsid w:val="00602D3F"/>
    <w:rsid w:val="00602E2F"/>
    <w:rsid w:val="00603498"/>
    <w:rsid w:val="00603B74"/>
    <w:rsid w:val="00603C50"/>
    <w:rsid w:val="00603CE9"/>
    <w:rsid w:val="00604034"/>
    <w:rsid w:val="00605A37"/>
    <w:rsid w:val="00605EDE"/>
    <w:rsid w:val="006071F6"/>
    <w:rsid w:val="0060740C"/>
    <w:rsid w:val="0060747E"/>
    <w:rsid w:val="00610754"/>
    <w:rsid w:val="00610765"/>
    <w:rsid w:val="006112A5"/>
    <w:rsid w:val="006119E8"/>
    <w:rsid w:val="00611C23"/>
    <w:rsid w:val="00611DC2"/>
    <w:rsid w:val="0061212D"/>
    <w:rsid w:val="006123AE"/>
    <w:rsid w:val="00612478"/>
    <w:rsid w:val="00612776"/>
    <w:rsid w:val="00612AB4"/>
    <w:rsid w:val="006146CC"/>
    <w:rsid w:val="00614960"/>
    <w:rsid w:val="00614C38"/>
    <w:rsid w:val="006163EB"/>
    <w:rsid w:val="006165B8"/>
    <w:rsid w:val="006166A1"/>
    <w:rsid w:val="00617309"/>
    <w:rsid w:val="00617361"/>
    <w:rsid w:val="00617E09"/>
    <w:rsid w:val="00620642"/>
    <w:rsid w:val="00620FF3"/>
    <w:rsid w:val="0062115C"/>
    <w:rsid w:val="00621DB4"/>
    <w:rsid w:val="00622069"/>
    <w:rsid w:val="00622572"/>
    <w:rsid w:val="00622BCC"/>
    <w:rsid w:val="00622D45"/>
    <w:rsid w:val="00624158"/>
    <w:rsid w:val="00625997"/>
    <w:rsid w:val="00626E49"/>
    <w:rsid w:val="0062772E"/>
    <w:rsid w:val="006303B7"/>
    <w:rsid w:val="00630510"/>
    <w:rsid w:val="006306C4"/>
    <w:rsid w:val="00630F05"/>
    <w:rsid w:val="00630F51"/>
    <w:rsid w:val="00631935"/>
    <w:rsid w:val="00631945"/>
    <w:rsid w:val="00632069"/>
    <w:rsid w:val="006326E9"/>
    <w:rsid w:val="00632C1B"/>
    <w:rsid w:val="00632C63"/>
    <w:rsid w:val="006336C5"/>
    <w:rsid w:val="006339FA"/>
    <w:rsid w:val="00633A47"/>
    <w:rsid w:val="00633EA5"/>
    <w:rsid w:val="00634204"/>
    <w:rsid w:val="006347B0"/>
    <w:rsid w:val="006347D4"/>
    <w:rsid w:val="00634FE8"/>
    <w:rsid w:val="00635F1E"/>
    <w:rsid w:val="00636233"/>
    <w:rsid w:val="006378CC"/>
    <w:rsid w:val="00637BF5"/>
    <w:rsid w:val="006416DC"/>
    <w:rsid w:val="00642AA4"/>
    <w:rsid w:val="00642B50"/>
    <w:rsid w:val="00643083"/>
    <w:rsid w:val="0064364A"/>
    <w:rsid w:val="006436CD"/>
    <w:rsid w:val="00643910"/>
    <w:rsid w:val="00643F4E"/>
    <w:rsid w:val="006457CC"/>
    <w:rsid w:val="00645DE9"/>
    <w:rsid w:val="00646742"/>
    <w:rsid w:val="00647742"/>
    <w:rsid w:val="006500BB"/>
    <w:rsid w:val="006508B6"/>
    <w:rsid w:val="00651247"/>
    <w:rsid w:val="00651297"/>
    <w:rsid w:val="00651F16"/>
    <w:rsid w:val="00652AC3"/>
    <w:rsid w:val="00653130"/>
    <w:rsid w:val="006533AE"/>
    <w:rsid w:val="00653A65"/>
    <w:rsid w:val="00654CB0"/>
    <w:rsid w:val="00655EB2"/>
    <w:rsid w:val="006561C8"/>
    <w:rsid w:val="00656213"/>
    <w:rsid w:val="00656864"/>
    <w:rsid w:val="00657388"/>
    <w:rsid w:val="00657671"/>
    <w:rsid w:val="006576CD"/>
    <w:rsid w:val="00657D87"/>
    <w:rsid w:val="00660927"/>
    <w:rsid w:val="00660A34"/>
    <w:rsid w:val="00660EBA"/>
    <w:rsid w:val="00661AAF"/>
    <w:rsid w:val="00661CC3"/>
    <w:rsid w:val="00661E1E"/>
    <w:rsid w:val="00662144"/>
    <w:rsid w:val="00662CBE"/>
    <w:rsid w:val="0066316F"/>
    <w:rsid w:val="00663643"/>
    <w:rsid w:val="006646BA"/>
    <w:rsid w:val="00664F7F"/>
    <w:rsid w:val="006655A4"/>
    <w:rsid w:val="00665E91"/>
    <w:rsid w:val="00666C61"/>
    <w:rsid w:val="00666E4F"/>
    <w:rsid w:val="0066798A"/>
    <w:rsid w:val="0066799C"/>
    <w:rsid w:val="00667ED7"/>
    <w:rsid w:val="00670544"/>
    <w:rsid w:val="0067056F"/>
    <w:rsid w:val="00670AA6"/>
    <w:rsid w:val="006711A5"/>
    <w:rsid w:val="006711E5"/>
    <w:rsid w:val="0067178C"/>
    <w:rsid w:val="00672263"/>
    <w:rsid w:val="00672593"/>
    <w:rsid w:val="006727C1"/>
    <w:rsid w:val="00672DDD"/>
    <w:rsid w:val="006731E5"/>
    <w:rsid w:val="00673864"/>
    <w:rsid w:val="006739FC"/>
    <w:rsid w:val="00674A96"/>
    <w:rsid w:val="00674E21"/>
    <w:rsid w:val="00675AC7"/>
    <w:rsid w:val="00675EE3"/>
    <w:rsid w:val="00676669"/>
    <w:rsid w:val="006767AE"/>
    <w:rsid w:val="00676C7D"/>
    <w:rsid w:val="00677A47"/>
    <w:rsid w:val="00680466"/>
    <w:rsid w:val="00680538"/>
    <w:rsid w:val="0068067E"/>
    <w:rsid w:val="006816F1"/>
    <w:rsid w:val="00682DB5"/>
    <w:rsid w:val="00683DB0"/>
    <w:rsid w:val="00684067"/>
    <w:rsid w:val="0068413B"/>
    <w:rsid w:val="00684247"/>
    <w:rsid w:val="00684BAA"/>
    <w:rsid w:val="006853A4"/>
    <w:rsid w:val="006900EA"/>
    <w:rsid w:val="00690B82"/>
    <w:rsid w:val="0069156A"/>
    <w:rsid w:val="00691920"/>
    <w:rsid w:val="00691A6D"/>
    <w:rsid w:val="006926DF"/>
    <w:rsid w:val="00692BEE"/>
    <w:rsid w:val="00693463"/>
    <w:rsid w:val="006937C7"/>
    <w:rsid w:val="00693BA6"/>
    <w:rsid w:val="006943EE"/>
    <w:rsid w:val="00694973"/>
    <w:rsid w:val="00695601"/>
    <w:rsid w:val="006956C8"/>
    <w:rsid w:val="00695710"/>
    <w:rsid w:val="006958CA"/>
    <w:rsid w:val="00695A2E"/>
    <w:rsid w:val="00695A3C"/>
    <w:rsid w:val="0069687C"/>
    <w:rsid w:val="006978CB"/>
    <w:rsid w:val="00697A24"/>
    <w:rsid w:val="00697E0A"/>
    <w:rsid w:val="006A002B"/>
    <w:rsid w:val="006A11CE"/>
    <w:rsid w:val="006A19FE"/>
    <w:rsid w:val="006A2166"/>
    <w:rsid w:val="006A2639"/>
    <w:rsid w:val="006A272F"/>
    <w:rsid w:val="006A2C9A"/>
    <w:rsid w:val="006A3070"/>
    <w:rsid w:val="006A34DF"/>
    <w:rsid w:val="006A34EC"/>
    <w:rsid w:val="006A35DD"/>
    <w:rsid w:val="006A3A5C"/>
    <w:rsid w:val="006A3BA5"/>
    <w:rsid w:val="006A456B"/>
    <w:rsid w:val="006A5B0E"/>
    <w:rsid w:val="006A61DC"/>
    <w:rsid w:val="006A65EA"/>
    <w:rsid w:val="006A6F62"/>
    <w:rsid w:val="006A7633"/>
    <w:rsid w:val="006A7A07"/>
    <w:rsid w:val="006B0341"/>
    <w:rsid w:val="006B0A74"/>
    <w:rsid w:val="006B0F9D"/>
    <w:rsid w:val="006B12A1"/>
    <w:rsid w:val="006B1B74"/>
    <w:rsid w:val="006B1C0E"/>
    <w:rsid w:val="006B1F4B"/>
    <w:rsid w:val="006B2121"/>
    <w:rsid w:val="006B27A8"/>
    <w:rsid w:val="006B28D1"/>
    <w:rsid w:val="006B2CE8"/>
    <w:rsid w:val="006B2E74"/>
    <w:rsid w:val="006B4894"/>
    <w:rsid w:val="006B4ABB"/>
    <w:rsid w:val="006B4AD7"/>
    <w:rsid w:val="006B4AFF"/>
    <w:rsid w:val="006B4F5D"/>
    <w:rsid w:val="006B55EC"/>
    <w:rsid w:val="006B744F"/>
    <w:rsid w:val="006B748F"/>
    <w:rsid w:val="006B78DA"/>
    <w:rsid w:val="006C0DA3"/>
    <w:rsid w:val="006C1AD8"/>
    <w:rsid w:val="006C23B5"/>
    <w:rsid w:val="006C27CF"/>
    <w:rsid w:val="006C29CB"/>
    <w:rsid w:val="006C40B2"/>
    <w:rsid w:val="006C40E2"/>
    <w:rsid w:val="006C4EE0"/>
    <w:rsid w:val="006C52BC"/>
    <w:rsid w:val="006C5AB5"/>
    <w:rsid w:val="006C61B6"/>
    <w:rsid w:val="006C6E65"/>
    <w:rsid w:val="006C7473"/>
    <w:rsid w:val="006C75D6"/>
    <w:rsid w:val="006C76AA"/>
    <w:rsid w:val="006D01C9"/>
    <w:rsid w:val="006D0638"/>
    <w:rsid w:val="006D076F"/>
    <w:rsid w:val="006D09CF"/>
    <w:rsid w:val="006D11F2"/>
    <w:rsid w:val="006D12BC"/>
    <w:rsid w:val="006D131A"/>
    <w:rsid w:val="006D1D74"/>
    <w:rsid w:val="006D1DCC"/>
    <w:rsid w:val="006D325B"/>
    <w:rsid w:val="006D344B"/>
    <w:rsid w:val="006D3990"/>
    <w:rsid w:val="006D51A0"/>
    <w:rsid w:val="006D5248"/>
    <w:rsid w:val="006D5F7B"/>
    <w:rsid w:val="006D6220"/>
    <w:rsid w:val="006D6C74"/>
    <w:rsid w:val="006D713B"/>
    <w:rsid w:val="006D71E4"/>
    <w:rsid w:val="006E208E"/>
    <w:rsid w:val="006E24C3"/>
    <w:rsid w:val="006E2956"/>
    <w:rsid w:val="006E50A7"/>
    <w:rsid w:val="006E5C7B"/>
    <w:rsid w:val="006E65F1"/>
    <w:rsid w:val="006E6E2A"/>
    <w:rsid w:val="006E71B8"/>
    <w:rsid w:val="006E7D5A"/>
    <w:rsid w:val="006E7F3E"/>
    <w:rsid w:val="006E7F79"/>
    <w:rsid w:val="006F070C"/>
    <w:rsid w:val="006F138F"/>
    <w:rsid w:val="006F1980"/>
    <w:rsid w:val="006F1BE5"/>
    <w:rsid w:val="006F275F"/>
    <w:rsid w:val="006F2F46"/>
    <w:rsid w:val="006F358E"/>
    <w:rsid w:val="006F36B4"/>
    <w:rsid w:val="006F4000"/>
    <w:rsid w:val="006F4D75"/>
    <w:rsid w:val="006F51A9"/>
    <w:rsid w:val="006F64DF"/>
    <w:rsid w:val="006F6B22"/>
    <w:rsid w:val="006F6F2C"/>
    <w:rsid w:val="0070018A"/>
    <w:rsid w:val="007006B5"/>
    <w:rsid w:val="007006BE"/>
    <w:rsid w:val="00700756"/>
    <w:rsid w:val="007016EE"/>
    <w:rsid w:val="0070179D"/>
    <w:rsid w:val="00701D6F"/>
    <w:rsid w:val="00701F66"/>
    <w:rsid w:val="007026AE"/>
    <w:rsid w:val="00703128"/>
    <w:rsid w:val="0070434B"/>
    <w:rsid w:val="00704BE4"/>
    <w:rsid w:val="00704EF5"/>
    <w:rsid w:val="00705060"/>
    <w:rsid w:val="00705261"/>
    <w:rsid w:val="00705946"/>
    <w:rsid w:val="0070671E"/>
    <w:rsid w:val="00706938"/>
    <w:rsid w:val="00706975"/>
    <w:rsid w:val="00707155"/>
    <w:rsid w:val="00707237"/>
    <w:rsid w:val="007073B8"/>
    <w:rsid w:val="00710343"/>
    <w:rsid w:val="00710937"/>
    <w:rsid w:val="007118C8"/>
    <w:rsid w:val="00711A50"/>
    <w:rsid w:val="00711C99"/>
    <w:rsid w:val="00711CC6"/>
    <w:rsid w:val="007120C6"/>
    <w:rsid w:val="007129AA"/>
    <w:rsid w:val="00712E49"/>
    <w:rsid w:val="0071349D"/>
    <w:rsid w:val="00714004"/>
    <w:rsid w:val="00715620"/>
    <w:rsid w:val="00715E6C"/>
    <w:rsid w:val="00715F83"/>
    <w:rsid w:val="00716426"/>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308B1"/>
    <w:rsid w:val="00731599"/>
    <w:rsid w:val="00732256"/>
    <w:rsid w:val="007322A9"/>
    <w:rsid w:val="007323EF"/>
    <w:rsid w:val="00732ECA"/>
    <w:rsid w:val="00732F7C"/>
    <w:rsid w:val="00733A34"/>
    <w:rsid w:val="00733B46"/>
    <w:rsid w:val="00734048"/>
    <w:rsid w:val="007359CF"/>
    <w:rsid w:val="0073763C"/>
    <w:rsid w:val="00740225"/>
    <w:rsid w:val="007407CF"/>
    <w:rsid w:val="007407FD"/>
    <w:rsid w:val="00740F7D"/>
    <w:rsid w:val="00741808"/>
    <w:rsid w:val="00741E94"/>
    <w:rsid w:val="00742068"/>
    <w:rsid w:val="007433EC"/>
    <w:rsid w:val="00743A9F"/>
    <w:rsid w:val="0074417C"/>
    <w:rsid w:val="00744997"/>
    <w:rsid w:val="00744BF5"/>
    <w:rsid w:val="00744F8D"/>
    <w:rsid w:val="00745406"/>
    <w:rsid w:val="0074626A"/>
    <w:rsid w:val="00746D18"/>
    <w:rsid w:val="00746D80"/>
    <w:rsid w:val="00747FD3"/>
    <w:rsid w:val="0075078E"/>
    <w:rsid w:val="00751C41"/>
    <w:rsid w:val="00751C42"/>
    <w:rsid w:val="00752198"/>
    <w:rsid w:val="00752239"/>
    <w:rsid w:val="007535A8"/>
    <w:rsid w:val="007536F6"/>
    <w:rsid w:val="00753B52"/>
    <w:rsid w:val="00754077"/>
    <w:rsid w:val="00754365"/>
    <w:rsid w:val="00754AB8"/>
    <w:rsid w:val="00754AF6"/>
    <w:rsid w:val="00754B1A"/>
    <w:rsid w:val="00760A4D"/>
    <w:rsid w:val="00760D97"/>
    <w:rsid w:val="007615A4"/>
    <w:rsid w:val="007618EE"/>
    <w:rsid w:val="007626B3"/>
    <w:rsid w:val="00762830"/>
    <w:rsid w:val="0076367B"/>
    <w:rsid w:val="0076389E"/>
    <w:rsid w:val="00763B39"/>
    <w:rsid w:val="00764188"/>
    <w:rsid w:val="0076473F"/>
    <w:rsid w:val="0076559B"/>
    <w:rsid w:val="007657F6"/>
    <w:rsid w:val="00765B5E"/>
    <w:rsid w:val="00765C50"/>
    <w:rsid w:val="00765CCF"/>
    <w:rsid w:val="00765E94"/>
    <w:rsid w:val="00766FAD"/>
    <w:rsid w:val="00770D35"/>
    <w:rsid w:val="00770F74"/>
    <w:rsid w:val="007725E4"/>
    <w:rsid w:val="00772765"/>
    <w:rsid w:val="00772E73"/>
    <w:rsid w:val="00772F25"/>
    <w:rsid w:val="0077364B"/>
    <w:rsid w:val="00773762"/>
    <w:rsid w:val="00774297"/>
    <w:rsid w:val="00774857"/>
    <w:rsid w:val="007751BD"/>
    <w:rsid w:val="007759AC"/>
    <w:rsid w:val="007761CA"/>
    <w:rsid w:val="007761FB"/>
    <w:rsid w:val="00776E1C"/>
    <w:rsid w:val="007779B8"/>
    <w:rsid w:val="00782B04"/>
    <w:rsid w:val="00782EA0"/>
    <w:rsid w:val="00783FFF"/>
    <w:rsid w:val="0078409C"/>
    <w:rsid w:val="007845AD"/>
    <w:rsid w:val="00784C31"/>
    <w:rsid w:val="00784C99"/>
    <w:rsid w:val="00786ED9"/>
    <w:rsid w:val="007872EF"/>
    <w:rsid w:val="007874CE"/>
    <w:rsid w:val="0078753B"/>
    <w:rsid w:val="00787B98"/>
    <w:rsid w:val="00787E2E"/>
    <w:rsid w:val="00787FFD"/>
    <w:rsid w:val="00790A9D"/>
    <w:rsid w:val="007922F5"/>
    <w:rsid w:val="007937FE"/>
    <w:rsid w:val="00793837"/>
    <w:rsid w:val="007939E7"/>
    <w:rsid w:val="00794134"/>
    <w:rsid w:val="007948C2"/>
    <w:rsid w:val="007959FC"/>
    <w:rsid w:val="00797096"/>
    <w:rsid w:val="007978E9"/>
    <w:rsid w:val="007A0749"/>
    <w:rsid w:val="007A160A"/>
    <w:rsid w:val="007A1C6F"/>
    <w:rsid w:val="007A31BE"/>
    <w:rsid w:val="007A34FD"/>
    <w:rsid w:val="007A4235"/>
    <w:rsid w:val="007A4881"/>
    <w:rsid w:val="007A52CE"/>
    <w:rsid w:val="007A582A"/>
    <w:rsid w:val="007A5980"/>
    <w:rsid w:val="007A59E6"/>
    <w:rsid w:val="007A629E"/>
    <w:rsid w:val="007A6EC2"/>
    <w:rsid w:val="007B04F8"/>
    <w:rsid w:val="007B0F6E"/>
    <w:rsid w:val="007B0F71"/>
    <w:rsid w:val="007B188F"/>
    <w:rsid w:val="007B1937"/>
    <w:rsid w:val="007B2694"/>
    <w:rsid w:val="007B28BD"/>
    <w:rsid w:val="007B3685"/>
    <w:rsid w:val="007B38AE"/>
    <w:rsid w:val="007B39F2"/>
    <w:rsid w:val="007B493F"/>
    <w:rsid w:val="007B4BE3"/>
    <w:rsid w:val="007B544F"/>
    <w:rsid w:val="007B59CE"/>
    <w:rsid w:val="007B6824"/>
    <w:rsid w:val="007B7400"/>
    <w:rsid w:val="007B78DF"/>
    <w:rsid w:val="007B7AF3"/>
    <w:rsid w:val="007C0533"/>
    <w:rsid w:val="007C09BF"/>
    <w:rsid w:val="007C0AD9"/>
    <w:rsid w:val="007C1C96"/>
    <w:rsid w:val="007C1EC4"/>
    <w:rsid w:val="007C1F05"/>
    <w:rsid w:val="007C2C44"/>
    <w:rsid w:val="007C2E87"/>
    <w:rsid w:val="007C37F2"/>
    <w:rsid w:val="007C4278"/>
    <w:rsid w:val="007C439E"/>
    <w:rsid w:val="007C44D4"/>
    <w:rsid w:val="007C55BB"/>
    <w:rsid w:val="007C59FC"/>
    <w:rsid w:val="007C6613"/>
    <w:rsid w:val="007C6D88"/>
    <w:rsid w:val="007C7360"/>
    <w:rsid w:val="007C7634"/>
    <w:rsid w:val="007C7814"/>
    <w:rsid w:val="007C7E81"/>
    <w:rsid w:val="007D05D7"/>
    <w:rsid w:val="007D0CE4"/>
    <w:rsid w:val="007D0EEA"/>
    <w:rsid w:val="007D292B"/>
    <w:rsid w:val="007D2E64"/>
    <w:rsid w:val="007D34A5"/>
    <w:rsid w:val="007D3B3F"/>
    <w:rsid w:val="007D3E3F"/>
    <w:rsid w:val="007D4444"/>
    <w:rsid w:val="007D5018"/>
    <w:rsid w:val="007D51CB"/>
    <w:rsid w:val="007D65D3"/>
    <w:rsid w:val="007D7351"/>
    <w:rsid w:val="007D7555"/>
    <w:rsid w:val="007D7AE5"/>
    <w:rsid w:val="007E0B31"/>
    <w:rsid w:val="007E1C7C"/>
    <w:rsid w:val="007E28E7"/>
    <w:rsid w:val="007E30F2"/>
    <w:rsid w:val="007E3510"/>
    <w:rsid w:val="007E3E6D"/>
    <w:rsid w:val="007E41DF"/>
    <w:rsid w:val="007E43C4"/>
    <w:rsid w:val="007E454B"/>
    <w:rsid w:val="007E524F"/>
    <w:rsid w:val="007E58F6"/>
    <w:rsid w:val="007E5FAA"/>
    <w:rsid w:val="007E611D"/>
    <w:rsid w:val="007E6F46"/>
    <w:rsid w:val="007F0111"/>
    <w:rsid w:val="007F0F25"/>
    <w:rsid w:val="007F1AF1"/>
    <w:rsid w:val="007F2014"/>
    <w:rsid w:val="007F2849"/>
    <w:rsid w:val="007F2D48"/>
    <w:rsid w:val="007F300E"/>
    <w:rsid w:val="007F3425"/>
    <w:rsid w:val="007F3553"/>
    <w:rsid w:val="007F366E"/>
    <w:rsid w:val="007F369E"/>
    <w:rsid w:val="007F378A"/>
    <w:rsid w:val="007F4372"/>
    <w:rsid w:val="007F4602"/>
    <w:rsid w:val="007F4F0A"/>
    <w:rsid w:val="007F53FB"/>
    <w:rsid w:val="007F5658"/>
    <w:rsid w:val="007F5932"/>
    <w:rsid w:val="007F6166"/>
    <w:rsid w:val="007F6ED9"/>
    <w:rsid w:val="007F7B98"/>
    <w:rsid w:val="007F7F5E"/>
    <w:rsid w:val="00800B77"/>
    <w:rsid w:val="00800D85"/>
    <w:rsid w:val="00800E59"/>
    <w:rsid w:val="00801864"/>
    <w:rsid w:val="00801F21"/>
    <w:rsid w:val="00802189"/>
    <w:rsid w:val="00802C3E"/>
    <w:rsid w:val="0080378A"/>
    <w:rsid w:val="00803A1B"/>
    <w:rsid w:val="0080404C"/>
    <w:rsid w:val="008040AB"/>
    <w:rsid w:val="00805E67"/>
    <w:rsid w:val="008067B1"/>
    <w:rsid w:val="00806EEF"/>
    <w:rsid w:val="0080706F"/>
    <w:rsid w:val="0080707F"/>
    <w:rsid w:val="00807689"/>
    <w:rsid w:val="008076E0"/>
    <w:rsid w:val="00807841"/>
    <w:rsid w:val="0081120E"/>
    <w:rsid w:val="008112CD"/>
    <w:rsid w:val="008119E0"/>
    <w:rsid w:val="008125F1"/>
    <w:rsid w:val="00813B9A"/>
    <w:rsid w:val="00813E1B"/>
    <w:rsid w:val="00813E4D"/>
    <w:rsid w:val="00814780"/>
    <w:rsid w:val="0081576E"/>
    <w:rsid w:val="00816358"/>
    <w:rsid w:val="008169CD"/>
    <w:rsid w:val="00816BD0"/>
    <w:rsid w:val="00816CA5"/>
    <w:rsid w:val="00816E2E"/>
    <w:rsid w:val="00816F67"/>
    <w:rsid w:val="00817102"/>
    <w:rsid w:val="00817DBD"/>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76F"/>
    <w:rsid w:val="0082796B"/>
    <w:rsid w:val="00827C88"/>
    <w:rsid w:val="00827DE7"/>
    <w:rsid w:val="00827EE1"/>
    <w:rsid w:val="00830349"/>
    <w:rsid w:val="0083061D"/>
    <w:rsid w:val="008310EA"/>
    <w:rsid w:val="008310FD"/>
    <w:rsid w:val="0083135D"/>
    <w:rsid w:val="008327E1"/>
    <w:rsid w:val="00833AE5"/>
    <w:rsid w:val="00834C11"/>
    <w:rsid w:val="008353F4"/>
    <w:rsid w:val="0083624A"/>
    <w:rsid w:val="008362A8"/>
    <w:rsid w:val="008376D6"/>
    <w:rsid w:val="00840723"/>
    <w:rsid w:val="00840B48"/>
    <w:rsid w:val="00840E0D"/>
    <w:rsid w:val="0084135E"/>
    <w:rsid w:val="00841659"/>
    <w:rsid w:val="00841B4F"/>
    <w:rsid w:val="0084262B"/>
    <w:rsid w:val="00843A60"/>
    <w:rsid w:val="00843CA9"/>
    <w:rsid w:val="00844432"/>
    <w:rsid w:val="00844AF4"/>
    <w:rsid w:val="00845938"/>
    <w:rsid w:val="00845CF3"/>
    <w:rsid w:val="008467E8"/>
    <w:rsid w:val="008473F2"/>
    <w:rsid w:val="008476BA"/>
    <w:rsid w:val="00850172"/>
    <w:rsid w:val="0085224D"/>
    <w:rsid w:val="00852458"/>
    <w:rsid w:val="00852B75"/>
    <w:rsid w:val="00852DF3"/>
    <w:rsid w:val="00853370"/>
    <w:rsid w:val="00854C89"/>
    <w:rsid w:val="00854F58"/>
    <w:rsid w:val="0085580C"/>
    <w:rsid w:val="00855847"/>
    <w:rsid w:val="00856278"/>
    <w:rsid w:val="00856AEB"/>
    <w:rsid w:val="008572FB"/>
    <w:rsid w:val="0085777A"/>
    <w:rsid w:val="00857933"/>
    <w:rsid w:val="00860A66"/>
    <w:rsid w:val="008619DE"/>
    <w:rsid w:val="00861AF4"/>
    <w:rsid w:val="00861CF8"/>
    <w:rsid w:val="0086227B"/>
    <w:rsid w:val="008625F3"/>
    <w:rsid w:val="00863823"/>
    <w:rsid w:val="008648E1"/>
    <w:rsid w:val="00864E2E"/>
    <w:rsid w:val="00864F76"/>
    <w:rsid w:val="00865C58"/>
    <w:rsid w:val="00865EA8"/>
    <w:rsid w:val="008666A7"/>
    <w:rsid w:val="00867753"/>
    <w:rsid w:val="00870B9C"/>
    <w:rsid w:val="00870E96"/>
    <w:rsid w:val="008719EF"/>
    <w:rsid w:val="008721D5"/>
    <w:rsid w:val="008725D4"/>
    <w:rsid w:val="00872DD8"/>
    <w:rsid w:val="00873062"/>
    <w:rsid w:val="00873466"/>
    <w:rsid w:val="00873EA4"/>
    <w:rsid w:val="00873FF7"/>
    <w:rsid w:val="0087415D"/>
    <w:rsid w:val="00874587"/>
    <w:rsid w:val="008745AF"/>
    <w:rsid w:val="00874687"/>
    <w:rsid w:val="00874949"/>
    <w:rsid w:val="00874DEC"/>
    <w:rsid w:val="008763B3"/>
    <w:rsid w:val="00876F66"/>
    <w:rsid w:val="00876F8E"/>
    <w:rsid w:val="008772E2"/>
    <w:rsid w:val="00877873"/>
    <w:rsid w:val="00877ECC"/>
    <w:rsid w:val="0088018D"/>
    <w:rsid w:val="008801F2"/>
    <w:rsid w:val="0088076D"/>
    <w:rsid w:val="0088104A"/>
    <w:rsid w:val="00881119"/>
    <w:rsid w:val="008817B3"/>
    <w:rsid w:val="0088181E"/>
    <w:rsid w:val="00882009"/>
    <w:rsid w:val="00882E70"/>
    <w:rsid w:val="00883250"/>
    <w:rsid w:val="00883747"/>
    <w:rsid w:val="00883D49"/>
    <w:rsid w:val="00884851"/>
    <w:rsid w:val="00884A78"/>
    <w:rsid w:val="00884E2C"/>
    <w:rsid w:val="00884F8C"/>
    <w:rsid w:val="00885A87"/>
    <w:rsid w:val="00885E7E"/>
    <w:rsid w:val="00885F20"/>
    <w:rsid w:val="00886412"/>
    <w:rsid w:val="008869CC"/>
    <w:rsid w:val="00886DBB"/>
    <w:rsid w:val="00887D47"/>
    <w:rsid w:val="00887E98"/>
    <w:rsid w:val="008904BB"/>
    <w:rsid w:val="00890D11"/>
    <w:rsid w:val="00890F21"/>
    <w:rsid w:val="00891017"/>
    <w:rsid w:val="00891DD5"/>
    <w:rsid w:val="00892834"/>
    <w:rsid w:val="00892CE5"/>
    <w:rsid w:val="00894456"/>
    <w:rsid w:val="00894562"/>
    <w:rsid w:val="00894AE1"/>
    <w:rsid w:val="00894B3F"/>
    <w:rsid w:val="0089529C"/>
    <w:rsid w:val="0089546C"/>
    <w:rsid w:val="00895B6C"/>
    <w:rsid w:val="00895DDC"/>
    <w:rsid w:val="00896009"/>
    <w:rsid w:val="0089664F"/>
    <w:rsid w:val="008966B1"/>
    <w:rsid w:val="008978D2"/>
    <w:rsid w:val="008A042D"/>
    <w:rsid w:val="008A08CB"/>
    <w:rsid w:val="008A0F55"/>
    <w:rsid w:val="008A1728"/>
    <w:rsid w:val="008A1949"/>
    <w:rsid w:val="008A1F20"/>
    <w:rsid w:val="008A1FDE"/>
    <w:rsid w:val="008A219C"/>
    <w:rsid w:val="008A287E"/>
    <w:rsid w:val="008A2A7B"/>
    <w:rsid w:val="008A40FA"/>
    <w:rsid w:val="008A45AE"/>
    <w:rsid w:val="008A5B45"/>
    <w:rsid w:val="008A5C15"/>
    <w:rsid w:val="008A5F39"/>
    <w:rsid w:val="008A5F43"/>
    <w:rsid w:val="008A6349"/>
    <w:rsid w:val="008A6ED8"/>
    <w:rsid w:val="008B03A1"/>
    <w:rsid w:val="008B04F1"/>
    <w:rsid w:val="008B065B"/>
    <w:rsid w:val="008B0929"/>
    <w:rsid w:val="008B0CE8"/>
    <w:rsid w:val="008B11E4"/>
    <w:rsid w:val="008B1698"/>
    <w:rsid w:val="008B188D"/>
    <w:rsid w:val="008B1C9B"/>
    <w:rsid w:val="008B410E"/>
    <w:rsid w:val="008B4B2C"/>
    <w:rsid w:val="008B4CB0"/>
    <w:rsid w:val="008B4D4C"/>
    <w:rsid w:val="008B5099"/>
    <w:rsid w:val="008B5574"/>
    <w:rsid w:val="008B5665"/>
    <w:rsid w:val="008B6E20"/>
    <w:rsid w:val="008B6E92"/>
    <w:rsid w:val="008C09AB"/>
    <w:rsid w:val="008C0EA4"/>
    <w:rsid w:val="008C1D7D"/>
    <w:rsid w:val="008C2AEB"/>
    <w:rsid w:val="008C3697"/>
    <w:rsid w:val="008C419D"/>
    <w:rsid w:val="008C4722"/>
    <w:rsid w:val="008C5A26"/>
    <w:rsid w:val="008C5E2A"/>
    <w:rsid w:val="008C5EE9"/>
    <w:rsid w:val="008C5F62"/>
    <w:rsid w:val="008C611C"/>
    <w:rsid w:val="008C6BD7"/>
    <w:rsid w:val="008C6DC2"/>
    <w:rsid w:val="008C71D3"/>
    <w:rsid w:val="008C74AA"/>
    <w:rsid w:val="008C7786"/>
    <w:rsid w:val="008C7FED"/>
    <w:rsid w:val="008D01C2"/>
    <w:rsid w:val="008D09C6"/>
    <w:rsid w:val="008D2182"/>
    <w:rsid w:val="008D254E"/>
    <w:rsid w:val="008D3121"/>
    <w:rsid w:val="008D504C"/>
    <w:rsid w:val="008D51F1"/>
    <w:rsid w:val="008D5B6C"/>
    <w:rsid w:val="008D7413"/>
    <w:rsid w:val="008D7C8D"/>
    <w:rsid w:val="008E0450"/>
    <w:rsid w:val="008E0751"/>
    <w:rsid w:val="008E0BB8"/>
    <w:rsid w:val="008E12A6"/>
    <w:rsid w:val="008E309C"/>
    <w:rsid w:val="008E378C"/>
    <w:rsid w:val="008E42F7"/>
    <w:rsid w:val="008E46DB"/>
    <w:rsid w:val="008E599A"/>
    <w:rsid w:val="008E5C0A"/>
    <w:rsid w:val="008E5E0F"/>
    <w:rsid w:val="008E5F75"/>
    <w:rsid w:val="008E6006"/>
    <w:rsid w:val="008E63FC"/>
    <w:rsid w:val="008E6991"/>
    <w:rsid w:val="008E6DC6"/>
    <w:rsid w:val="008E7578"/>
    <w:rsid w:val="008E796F"/>
    <w:rsid w:val="008E7C7F"/>
    <w:rsid w:val="008F0C74"/>
    <w:rsid w:val="008F1429"/>
    <w:rsid w:val="008F1CB7"/>
    <w:rsid w:val="008F201E"/>
    <w:rsid w:val="008F229E"/>
    <w:rsid w:val="008F2361"/>
    <w:rsid w:val="008F26F6"/>
    <w:rsid w:val="008F34D2"/>
    <w:rsid w:val="008F3764"/>
    <w:rsid w:val="008F3A74"/>
    <w:rsid w:val="008F3C67"/>
    <w:rsid w:val="008F4267"/>
    <w:rsid w:val="008F48A7"/>
    <w:rsid w:val="008F505B"/>
    <w:rsid w:val="008F5C89"/>
    <w:rsid w:val="008F5CA1"/>
    <w:rsid w:val="008F70C7"/>
    <w:rsid w:val="008F724D"/>
    <w:rsid w:val="008F7930"/>
    <w:rsid w:val="008F7B3C"/>
    <w:rsid w:val="008F7BE0"/>
    <w:rsid w:val="009002B0"/>
    <w:rsid w:val="00900936"/>
    <w:rsid w:val="00900A7D"/>
    <w:rsid w:val="009010FC"/>
    <w:rsid w:val="009022D2"/>
    <w:rsid w:val="00902588"/>
    <w:rsid w:val="0090259E"/>
    <w:rsid w:val="00902D1F"/>
    <w:rsid w:val="00904949"/>
    <w:rsid w:val="00904FED"/>
    <w:rsid w:val="0090519C"/>
    <w:rsid w:val="00905DDB"/>
    <w:rsid w:val="00905E76"/>
    <w:rsid w:val="009064DA"/>
    <w:rsid w:val="009067CB"/>
    <w:rsid w:val="00906AC4"/>
    <w:rsid w:val="009078CA"/>
    <w:rsid w:val="00910088"/>
    <w:rsid w:val="009108A1"/>
    <w:rsid w:val="00910E23"/>
    <w:rsid w:val="00911492"/>
    <w:rsid w:val="0091186D"/>
    <w:rsid w:val="00911EAD"/>
    <w:rsid w:val="00912635"/>
    <w:rsid w:val="009136EF"/>
    <w:rsid w:val="009139FF"/>
    <w:rsid w:val="00913D1E"/>
    <w:rsid w:val="009144D9"/>
    <w:rsid w:val="009146DB"/>
    <w:rsid w:val="00914AB3"/>
    <w:rsid w:val="00915D8C"/>
    <w:rsid w:val="009174D0"/>
    <w:rsid w:val="00920343"/>
    <w:rsid w:val="009215FE"/>
    <w:rsid w:val="00922A8F"/>
    <w:rsid w:val="00922AB4"/>
    <w:rsid w:val="00922BFA"/>
    <w:rsid w:val="009234BC"/>
    <w:rsid w:val="00924210"/>
    <w:rsid w:val="00924D80"/>
    <w:rsid w:val="0092512D"/>
    <w:rsid w:val="00925AC7"/>
    <w:rsid w:val="00925EE1"/>
    <w:rsid w:val="009260F8"/>
    <w:rsid w:val="00926B42"/>
    <w:rsid w:val="00926BB6"/>
    <w:rsid w:val="0092752C"/>
    <w:rsid w:val="00927AC5"/>
    <w:rsid w:val="00930551"/>
    <w:rsid w:val="009305A1"/>
    <w:rsid w:val="00932175"/>
    <w:rsid w:val="0093220C"/>
    <w:rsid w:val="009325D4"/>
    <w:rsid w:val="00932B93"/>
    <w:rsid w:val="0093334C"/>
    <w:rsid w:val="009334BD"/>
    <w:rsid w:val="0093422F"/>
    <w:rsid w:val="00934973"/>
    <w:rsid w:val="00934AE7"/>
    <w:rsid w:val="00934C0A"/>
    <w:rsid w:val="009362A8"/>
    <w:rsid w:val="00936CAA"/>
    <w:rsid w:val="00940914"/>
    <w:rsid w:val="009417B0"/>
    <w:rsid w:val="00941C6C"/>
    <w:rsid w:val="009420AD"/>
    <w:rsid w:val="009421E8"/>
    <w:rsid w:val="009422CD"/>
    <w:rsid w:val="0094350F"/>
    <w:rsid w:val="009439FE"/>
    <w:rsid w:val="00943CE8"/>
    <w:rsid w:val="00944191"/>
    <w:rsid w:val="00944452"/>
    <w:rsid w:val="0094492F"/>
    <w:rsid w:val="00944D89"/>
    <w:rsid w:val="00945446"/>
    <w:rsid w:val="0094563F"/>
    <w:rsid w:val="0094598A"/>
    <w:rsid w:val="00945C0E"/>
    <w:rsid w:val="0094620E"/>
    <w:rsid w:val="00947691"/>
    <w:rsid w:val="00947AFC"/>
    <w:rsid w:val="00950712"/>
    <w:rsid w:val="009508FE"/>
    <w:rsid w:val="009512DF"/>
    <w:rsid w:val="00952B96"/>
    <w:rsid w:val="009533B2"/>
    <w:rsid w:val="009534F4"/>
    <w:rsid w:val="00953A47"/>
    <w:rsid w:val="00953E8F"/>
    <w:rsid w:val="0095434C"/>
    <w:rsid w:val="009544FE"/>
    <w:rsid w:val="0095683C"/>
    <w:rsid w:val="00956C23"/>
    <w:rsid w:val="00956CE7"/>
    <w:rsid w:val="00956DDF"/>
    <w:rsid w:val="009576D6"/>
    <w:rsid w:val="00957A45"/>
    <w:rsid w:val="0096195C"/>
    <w:rsid w:val="00961EAD"/>
    <w:rsid w:val="00962C2E"/>
    <w:rsid w:val="0096441C"/>
    <w:rsid w:val="00964470"/>
    <w:rsid w:val="00964B3A"/>
    <w:rsid w:val="00964E01"/>
    <w:rsid w:val="009655AC"/>
    <w:rsid w:val="0096661E"/>
    <w:rsid w:val="00966B1B"/>
    <w:rsid w:val="00966C6A"/>
    <w:rsid w:val="00967A27"/>
    <w:rsid w:val="00967B2C"/>
    <w:rsid w:val="00970FA6"/>
    <w:rsid w:val="00971557"/>
    <w:rsid w:val="00972597"/>
    <w:rsid w:val="00972DCC"/>
    <w:rsid w:val="00973655"/>
    <w:rsid w:val="009748D4"/>
    <w:rsid w:val="00974EB2"/>
    <w:rsid w:val="00975880"/>
    <w:rsid w:val="009764A3"/>
    <w:rsid w:val="00976BC5"/>
    <w:rsid w:val="00976D95"/>
    <w:rsid w:val="009772C8"/>
    <w:rsid w:val="00977CD2"/>
    <w:rsid w:val="00977E69"/>
    <w:rsid w:val="0098111E"/>
    <w:rsid w:val="00981790"/>
    <w:rsid w:val="00982874"/>
    <w:rsid w:val="009835D5"/>
    <w:rsid w:val="0098389D"/>
    <w:rsid w:val="00983977"/>
    <w:rsid w:val="00983A06"/>
    <w:rsid w:val="00983CA9"/>
    <w:rsid w:val="009859D9"/>
    <w:rsid w:val="00985A84"/>
    <w:rsid w:val="00985AC3"/>
    <w:rsid w:val="00985C85"/>
    <w:rsid w:val="00985CDD"/>
    <w:rsid w:val="00986F8F"/>
    <w:rsid w:val="0098704E"/>
    <w:rsid w:val="009879CD"/>
    <w:rsid w:val="009902EC"/>
    <w:rsid w:val="0099034D"/>
    <w:rsid w:val="0099061F"/>
    <w:rsid w:val="00990F3E"/>
    <w:rsid w:val="009914EE"/>
    <w:rsid w:val="00992B8E"/>
    <w:rsid w:val="0099345D"/>
    <w:rsid w:val="00993770"/>
    <w:rsid w:val="00993A2D"/>
    <w:rsid w:val="00993B7D"/>
    <w:rsid w:val="00993C62"/>
    <w:rsid w:val="00993FD0"/>
    <w:rsid w:val="00993FD1"/>
    <w:rsid w:val="0099437D"/>
    <w:rsid w:val="00994807"/>
    <w:rsid w:val="00994A0F"/>
    <w:rsid w:val="00995558"/>
    <w:rsid w:val="00995B4F"/>
    <w:rsid w:val="00996371"/>
    <w:rsid w:val="0099738C"/>
    <w:rsid w:val="00997CFB"/>
    <w:rsid w:val="009A005D"/>
    <w:rsid w:val="009A077F"/>
    <w:rsid w:val="009A0DCB"/>
    <w:rsid w:val="009A1593"/>
    <w:rsid w:val="009A1A4F"/>
    <w:rsid w:val="009A2D94"/>
    <w:rsid w:val="009A2E85"/>
    <w:rsid w:val="009A3279"/>
    <w:rsid w:val="009A3722"/>
    <w:rsid w:val="009A3D24"/>
    <w:rsid w:val="009A581B"/>
    <w:rsid w:val="009B05EB"/>
    <w:rsid w:val="009B0B90"/>
    <w:rsid w:val="009B0E80"/>
    <w:rsid w:val="009B0FC7"/>
    <w:rsid w:val="009B1750"/>
    <w:rsid w:val="009B191A"/>
    <w:rsid w:val="009B2A52"/>
    <w:rsid w:val="009B2C42"/>
    <w:rsid w:val="009B3EAB"/>
    <w:rsid w:val="009B429B"/>
    <w:rsid w:val="009B565B"/>
    <w:rsid w:val="009B5BE9"/>
    <w:rsid w:val="009B620F"/>
    <w:rsid w:val="009B656E"/>
    <w:rsid w:val="009B6AC8"/>
    <w:rsid w:val="009C011E"/>
    <w:rsid w:val="009C05E7"/>
    <w:rsid w:val="009C0AB1"/>
    <w:rsid w:val="009C107D"/>
    <w:rsid w:val="009C1962"/>
    <w:rsid w:val="009C29D4"/>
    <w:rsid w:val="009C30AB"/>
    <w:rsid w:val="009C30CA"/>
    <w:rsid w:val="009C3C0E"/>
    <w:rsid w:val="009C4636"/>
    <w:rsid w:val="009C4A26"/>
    <w:rsid w:val="009C4B49"/>
    <w:rsid w:val="009C4E26"/>
    <w:rsid w:val="009C4F5D"/>
    <w:rsid w:val="009C6FE8"/>
    <w:rsid w:val="009C7C17"/>
    <w:rsid w:val="009D0274"/>
    <w:rsid w:val="009D050D"/>
    <w:rsid w:val="009D1496"/>
    <w:rsid w:val="009D1794"/>
    <w:rsid w:val="009D17A0"/>
    <w:rsid w:val="009D214E"/>
    <w:rsid w:val="009D30D1"/>
    <w:rsid w:val="009D3BEF"/>
    <w:rsid w:val="009D3D2E"/>
    <w:rsid w:val="009D448B"/>
    <w:rsid w:val="009D44AF"/>
    <w:rsid w:val="009D5157"/>
    <w:rsid w:val="009D57AA"/>
    <w:rsid w:val="009D5B91"/>
    <w:rsid w:val="009D5CF3"/>
    <w:rsid w:val="009D748F"/>
    <w:rsid w:val="009D7527"/>
    <w:rsid w:val="009E01AC"/>
    <w:rsid w:val="009E0A8D"/>
    <w:rsid w:val="009E0C50"/>
    <w:rsid w:val="009E2433"/>
    <w:rsid w:val="009E289F"/>
    <w:rsid w:val="009E2D2E"/>
    <w:rsid w:val="009E317F"/>
    <w:rsid w:val="009E3416"/>
    <w:rsid w:val="009E3818"/>
    <w:rsid w:val="009E3AE0"/>
    <w:rsid w:val="009E5EC6"/>
    <w:rsid w:val="009E64C4"/>
    <w:rsid w:val="009E6766"/>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529E"/>
    <w:rsid w:val="00A05F36"/>
    <w:rsid w:val="00A0622D"/>
    <w:rsid w:val="00A066BC"/>
    <w:rsid w:val="00A070ED"/>
    <w:rsid w:val="00A07F88"/>
    <w:rsid w:val="00A105C2"/>
    <w:rsid w:val="00A10678"/>
    <w:rsid w:val="00A10C5B"/>
    <w:rsid w:val="00A1106C"/>
    <w:rsid w:val="00A113C4"/>
    <w:rsid w:val="00A117C4"/>
    <w:rsid w:val="00A12A32"/>
    <w:rsid w:val="00A13438"/>
    <w:rsid w:val="00A14523"/>
    <w:rsid w:val="00A14D39"/>
    <w:rsid w:val="00A15E52"/>
    <w:rsid w:val="00A16188"/>
    <w:rsid w:val="00A1621B"/>
    <w:rsid w:val="00A17062"/>
    <w:rsid w:val="00A20575"/>
    <w:rsid w:val="00A20EFB"/>
    <w:rsid w:val="00A20F80"/>
    <w:rsid w:val="00A22DD7"/>
    <w:rsid w:val="00A23DCA"/>
    <w:rsid w:val="00A24191"/>
    <w:rsid w:val="00A24D7C"/>
    <w:rsid w:val="00A254A2"/>
    <w:rsid w:val="00A25B12"/>
    <w:rsid w:val="00A25E45"/>
    <w:rsid w:val="00A2641C"/>
    <w:rsid w:val="00A26906"/>
    <w:rsid w:val="00A27428"/>
    <w:rsid w:val="00A27495"/>
    <w:rsid w:val="00A30959"/>
    <w:rsid w:val="00A30D71"/>
    <w:rsid w:val="00A3140E"/>
    <w:rsid w:val="00A31B12"/>
    <w:rsid w:val="00A31C81"/>
    <w:rsid w:val="00A31CD2"/>
    <w:rsid w:val="00A32C25"/>
    <w:rsid w:val="00A337D3"/>
    <w:rsid w:val="00A342CE"/>
    <w:rsid w:val="00A346A5"/>
    <w:rsid w:val="00A356B4"/>
    <w:rsid w:val="00A357DF"/>
    <w:rsid w:val="00A36360"/>
    <w:rsid w:val="00A36682"/>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4EB"/>
    <w:rsid w:val="00A4752C"/>
    <w:rsid w:val="00A4757D"/>
    <w:rsid w:val="00A479D4"/>
    <w:rsid w:val="00A50B0C"/>
    <w:rsid w:val="00A5173F"/>
    <w:rsid w:val="00A518EF"/>
    <w:rsid w:val="00A51A40"/>
    <w:rsid w:val="00A5227F"/>
    <w:rsid w:val="00A5271C"/>
    <w:rsid w:val="00A52968"/>
    <w:rsid w:val="00A52ECE"/>
    <w:rsid w:val="00A5387D"/>
    <w:rsid w:val="00A53910"/>
    <w:rsid w:val="00A53C22"/>
    <w:rsid w:val="00A54748"/>
    <w:rsid w:val="00A5475E"/>
    <w:rsid w:val="00A549A6"/>
    <w:rsid w:val="00A54B09"/>
    <w:rsid w:val="00A54C01"/>
    <w:rsid w:val="00A54F0B"/>
    <w:rsid w:val="00A55A95"/>
    <w:rsid w:val="00A56BB6"/>
    <w:rsid w:val="00A56CEE"/>
    <w:rsid w:val="00A57BB9"/>
    <w:rsid w:val="00A57BFE"/>
    <w:rsid w:val="00A57D2B"/>
    <w:rsid w:val="00A60867"/>
    <w:rsid w:val="00A608D2"/>
    <w:rsid w:val="00A60B04"/>
    <w:rsid w:val="00A61CEB"/>
    <w:rsid w:val="00A61FFF"/>
    <w:rsid w:val="00A62072"/>
    <w:rsid w:val="00A62D2E"/>
    <w:rsid w:val="00A63360"/>
    <w:rsid w:val="00A63B32"/>
    <w:rsid w:val="00A651DE"/>
    <w:rsid w:val="00A6685F"/>
    <w:rsid w:val="00A6732D"/>
    <w:rsid w:val="00A674BC"/>
    <w:rsid w:val="00A714AB"/>
    <w:rsid w:val="00A7259E"/>
    <w:rsid w:val="00A72814"/>
    <w:rsid w:val="00A72FB8"/>
    <w:rsid w:val="00A734CE"/>
    <w:rsid w:val="00A73637"/>
    <w:rsid w:val="00A73D97"/>
    <w:rsid w:val="00A75A86"/>
    <w:rsid w:val="00A76170"/>
    <w:rsid w:val="00A762EA"/>
    <w:rsid w:val="00A778A7"/>
    <w:rsid w:val="00A77A04"/>
    <w:rsid w:val="00A77AAF"/>
    <w:rsid w:val="00A77DAE"/>
    <w:rsid w:val="00A803FC"/>
    <w:rsid w:val="00A806B7"/>
    <w:rsid w:val="00A809D7"/>
    <w:rsid w:val="00A80B90"/>
    <w:rsid w:val="00A81FFD"/>
    <w:rsid w:val="00A8384D"/>
    <w:rsid w:val="00A839AB"/>
    <w:rsid w:val="00A84189"/>
    <w:rsid w:val="00A8473A"/>
    <w:rsid w:val="00A86AE2"/>
    <w:rsid w:val="00A86DB5"/>
    <w:rsid w:val="00A90074"/>
    <w:rsid w:val="00A903E0"/>
    <w:rsid w:val="00A9059F"/>
    <w:rsid w:val="00A90D7B"/>
    <w:rsid w:val="00A9107A"/>
    <w:rsid w:val="00A91BEE"/>
    <w:rsid w:val="00A927A7"/>
    <w:rsid w:val="00A9297F"/>
    <w:rsid w:val="00A929BC"/>
    <w:rsid w:val="00A929CB"/>
    <w:rsid w:val="00A92BDE"/>
    <w:rsid w:val="00A93576"/>
    <w:rsid w:val="00A94469"/>
    <w:rsid w:val="00A9461D"/>
    <w:rsid w:val="00A94DDF"/>
    <w:rsid w:val="00A95043"/>
    <w:rsid w:val="00A958B5"/>
    <w:rsid w:val="00A95BBE"/>
    <w:rsid w:val="00A96189"/>
    <w:rsid w:val="00A974BC"/>
    <w:rsid w:val="00A97958"/>
    <w:rsid w:val="00A97F69"/>
    <w:rsid w:val="00AA04BB"/>
    <w:rsid w:val="00AA06B9"/>
    <w:rsid w:val="00AA08BC"/>
    <w:rsid w:val="00AA08CA"/>
    <w:rsid w:val="00AA091E"/>
    <w:rsid w:val="00AA1067"/>
    <w:rsid w:val="00AA18D3"/>
    <w:rsid w:val="00AA1CD2"/>
    <w:rsid w:val="00AA1D04"/>
    <w:rsid w:val="00AA2189"/>
    <w:rsid w:val="00AA227C"/>
    <w:rsid w:val="00AA2725"/>
    <w:rsid w:val="00AA306E"/>
    <w:rsid w:val="00AA3127"/>
    <w:rsid w:val="00AA3548"/>
    <w:rsid w:val="00AA5496"/>
    <w:rsid w:val="00AA5A3F"/>
    <w:rsid w:val="00AA658C"/>
    <w:rsid w:val="00AA6DF4"/>
    <w:rsid w:val="00AA772D"/>
    <w:rsid w:val="00AB0930"/>
    <w:rsid w:val="00AB0D7D"/>
    <w:rsid w:val="00AB1304"/>
    <w:rsid w:val="00AB18CA"/>
    <w:rsid w:val="00AB1D80"/>
    <w:rsid w:val="00AB1E12"/>
    <w:rsid w:val="00AB21BE"/>
    <w:rsid w:val="00AB227E"/>
    <w:rsid w:val="00AB2893"/>
    <w:rsid w:val="00AB2E70"/>
    <w:rsid w:val="00AB3116"/>
    <w:rsid w:val="00AB3C68"/>
    <w:rsid w:val="00AB43FD"/>
    <w:rsid w:val="00AB4BE6"/>
    <w:rsid w:val="00AB618C"/>
    <w:rsid w:val="00AB6CA4"/>
    <w:rsid w:val="00AB7326"/>
    <w:rsid w:val="00AB73B0"/>
    <w:rsid w:val="00AB763D"/>
    <w:rsid w:val="00AB77AF"/>
    <w:rsid w:val="00AC0D67"/>
    <w:rsid w:val="00AC0F1E"/>
    <w:rsid w:val="00AC1824"/>
    <w:rsid w:val="00AC1EBF"/>
    <w:rsid w:val="00AC215D"/>
    <w:rsid w:val="00AC2178"/>
    <w:rsid w:val="00AC231D"/>
    <w:rsid w:val="00AC2960"/>
    <w:rsid w:val="00AC2B42"/>
    <w:rsid w:val="00AC3585"/>
    <w:rsid w:val="00AC397F"/>
    <w:rsid w:val="00AC4042"/>
    <w:rsid w:val="00AC46DF"/>
    <w:rsid w:val="00AC4985"/>
    <w:rsid w:val="00AC4F1B"/>
    <w:rsid w:val="00AC59DE"/>
    <w:rsid w:val="00AC5C7C"/>
    <w:rsid w:val="00AC5DDF"/>
    <w:rsid w:val="00AC5F57"/>
    <w:rsid w:val="00AC6622"/>
    <w:rsid w:val="00AC6E8A"/>
    <w:rsid w:val="00AC724A"/>
    <w:rsid w:val="00AC77F9"/>
    <w:rsid w:val="00AC7B44"/>
    <w:rsid w:val="00AC7FE4"/>
    <w:rsid w:val="00AD0272"/>
    <w:rsid w:val="00AD0478"/>
    <w:rsid w:val="00AD049B"/>
    <w:rsid w:val="00AD093B"/>
    <w:rsid w:val="00AD0C2C"/>
    <w:rsid w:val="00AD3288"/>
    <w:rsid w:val="00AD3A59"/>
    <w:rsid w:val="00AD45EB"/>
    <w:rsid w:val="00AD4B25"/>
    <w:rsid w:val="00AD4BFC"/>
    <w:rsid w:val="00AD4C24"/>
    <w:rsid w:val="00AD557F"/>
    <w:rsid w:val="00AD5E51"/>
    <w:rsid w:val="00AD64D0"/>
    <w:rsid w:val="00AD6658"/>
    <w:rsid w:val="00AD6780"/>
    <w:rsid w:val="00AD6A0F"/>
    <w:rsid w:val="00AD72CC"/>
    <w:rsid w:val="00AD789C"/>
    <w:rsid w:val="00AE0196"/>
    <w:rsid w:val="00AE038D"/>
    <w:rsid w:val="00AE09E6"/>
    <w:rsid w:val="00AE3D63"/>
    <w:rsid w:val="00AE4073"/>
    <w:rsid w:val="00AE4600"/>
    <w:rsid w:val="00AE5596"/>
    <w:rsid w:val="00AE5713"/>
    <w:rsid w:val="00AE57B9"/>
    <w:rsid w:val="00AE60AF"/>
    <w:rsid w:val="00AE6B5B"/>
    <w:rsid w:val="00AE78D1"/>
    <w:rsid w:val="00AF016C"/>
    <w:rsid w:val="00AF0428"/>
    <w:rsid w:val="00AF0823"/>
    <w:rsid w:val="00AF094A"/>
    <w:rsid w:val="00AF1ED5"/>
    <w:rsid w:val="00AF2340"/>
    <w:rsid w:val="00AF2664"/>
    <w:rsid w:val="00AF2E20"/>
    <w:rsid w:val="00AF2E2D"/>
    <w:rsid w:val="00AF2F58"/>
    <w:rsid w:val="00AF32F5"/>
    <w:rsid w:val="00AF3FAD"/>
    <w:rsid w:val="00AF44AF"/>
    <w:rsid w:val="00AF4931"/>
    <w:rsid w:val="00AF4992"/>
    <w:rsid w:val="00AF525A"/>
    <w:rsid w:val="00AF5285"/>
    <w:rsid w:val="00AF578B"/>
    <w:rsid w:val="00AF611A"/>
    <w:rsid w:val="00AF663F"/>
    <w:rsid w:val="00AF7168"/>
    <w:rsid w:val="00AF7899"/>
    <w:rsid w:val="00AF7EAE"/>
    <w:rsid w:val="00B00335"/>
    <w:rsid w:val="00B00CB8"/>
    <w:rsid w:val="00B01BAE"/>
    <w:rsid w:val="00B01D68"/>
    <w:rsid w:val="00B02545"/>
    <w:rsid w:val="00B02C44"/>
    <w:rsid w:val="00B03643"/>
    <w:rsid w:val="00B03EC3"/>
    <w:rsid w:val="00B050F3"/>
    <w:rsid w:val="00B05D86"/>
    <w:rsid w:val="00B05DDB"/>
    <w:rsid w:val="00B06AE9"/>
    <w:rsid w:val="00B075F2"/>
    <w:rsid w:val="00B10408"/>
    <w:rsid w:val="00B109AF"/>
    <w:rsid w:val="00B10DC2"/>
    <w:rsid w:val="00B112B5"/>
    <w:rsid w:val="00B12268"/>
    <w:rsid w:val="00B131AB"/>
    <w:rsid w:val="00B144B1"/>
    <w:rsid w:val="00B14B06"/>
    <w:rsid w:val="00B14FCC"/>
    <w:rsid w:val="00B154AD"/>
    <w:rsid w:val="00B1618D"/>
    <w:rsid w:val="00B16761"/>
    <w:rsid w:val="00B167AF"/>
    <w:rsid w:val="00B167D6"/>
    <w:rsid w:val="00B1707A"/>
    <w:rsid w:val="00B17623"/>
    <w:rsid w:val="00B1763C"/>
    <w:rsid w:val="00B176CD"/>
    <w:rsid w:val="00B179E7"/>
    <w:rsid w:val="00B17E5A"/>
    <w:rsid w:val="00B20787"/>
    <w:rsid w:val="00B2082F"/>
    <w:rsid w:val="00B20B1D"/>
    <w:rsid w:val="00B21561"/>
    <w:rsid w:val="00B21A36"/>
    <w:rsid w:val="00B21BE7"/>
    <w:rsid w:val="00B21F15"/>
    <w:rsid w:val="00B226F6"/>
    <w:rsid w:val="00B22B9B"/>
    <w:rsid w:val="00B22C7D"/>
    <w:rsid w:val="00B22FBF"/>
    <w:rsid w:val="00B23659"/>
    <w:rsid w:val="00B2402E"/>
    <w:rsid w:val="00B24343"/>
    <w:rsid w:val="00B2478F"/>
    <w:rsid w:val="00B24DB0"/>
    <w:rsid w:val="00B254D8"/>
    <w:rsid w:val="00B26520"/>
    <w:rsid w:val="00B268B7"/>
    <w:rsid w:val="00B26F17"/>
    <w:rsid w:val="00B3033E"/>
    <w:rsid w:val="00B30AEB"/>
    <w:rsid w:val="00B31EFB"/>
    <w:rsid w:val="00B322ED"/>
    <w:rsid w:val="00B32425"/>
    <w:rsid w:val="00B32623"/>
    <w:rsid w:val="00B327D9"/>
    <w:rsid w:val="00B329D9"/>
    <w:rsid w:val="00B3308A"/>
    <w:rsid w:val="00B330FE"/>
    <w:rsid w:val="00B33415"/>
    <w:rsid w:val="00B3352F"/>
    <w:rsid w:val="00B33644"/>
    <w:rsid w:val="00B33A16"/>
    <w:rsid w:val="00B33CBD"/>
    <w:rsid w:val="00B3423E"/>
    <w:rsid w:val="00B34EC1"/>
    <w:rsid w:val="00B3566C"/>
    <w:rsid w:val="00B357B9"/>
    <w:rsid w:val="00B376C8"/>
    <w:rsid w:val="00B407A3"/>
    <w:rsid w:val="00B41169"/>
    <w:rsid w:val="00B41C30"/>
    <w:rsid w:val="00B42A55"/>
    <w:rsid w:val="00B42D8A"/>
    <w:rsid w:val="00B42E6C"/>
    <w:rsid w:val="00B43252"/>
    <w:rsid w:val="00B43295"/>
    <w:rsid w:val="00B440AB"/>
    <w:rsid w:val="00B4486C"/>
    <w:rsid w:val="00B44EFF"/>
    <w:rsid w:val="00B45154"/>
    <w:rsid w:val="00B45382"/>
    <w:rsid w:val="00B4627B"/>
    <w:rsid w:val="00B466C7"/>
    <w:rsid w:val="00B46713"/>
    <w:rsid w:val="00B471DE"/>
    <w:rsid w:val="00B47EAF"/>
    <w:rsid w:val="00B5017E"/>
    <w:rsid w:val="00B5038B"/>
    <w:rsid w:val="00B50FFF"/>
    <w:rsid w:val="00B51BD1"/>
    <w:rsid w:val="00B525F8"/>
    <w:rsid w:val="00B53815"/>
    <w:rsid w:val="00B5393D"/>
    <w:rsid w:val="00B54340"/>
    <w:rsid w:val="00B5438B"/>
    <w:rsid w:val="00B54640"/>
    <w:rsid w:val="00B55268"/>
    <w:rsid w:val="00B56056"/>
    <w:rsid w:val="00B57477"/>
    <w:rsid w:val="00B57A79"/>
    <w:rsid w:val="00B57BD9"/>
    <w:rsid w:val="00B57C1E"/>
    <w:rsid w:val="00B61118"/>
    <w:rsid w:val="00B61B28"/>
    <w:rsid w:val="00B61DEC"/>
    <w:rsid w:val="00B62175"/>
    <w:rsid w:val="00B624FA"/>
    <w:rsid w:val="00B626B7"/>
    <w:rsid w:val="00B628D1"/>
    <w:rsid w:val="00B62A49"/>
    <w:rsid w:val="00B63D21"/>
    <w:rsid w:val="00B642A2"/>
    <w:rsid w:val="00B64A89"/>
    <w:rsid w:val="00B64E10"/>
    <w:rsid w:val="00B65517"/>
    <w:rsid w:val="00B676E7"/>
    <w:rsid w:val="00B67AC9"/>
    <w:rsid w:val="00B67B53"/>
    <w:rsid w:val="00B717AA"/>
    <w:rsid w:val="00B725BC"/>
    <w:rsid w:val="00B725E0"/>
    <w:rsid w:val="00B7270E"/>
    <w:rsid w:val="00B73875"/>
    <w:rsid w:val="00B73D74"/>
    <w:rsid w:val="00B73DD2"/>
    <w:rsid w:val="00B73DD7"/>
    <w:rsid w:val="00B73E80"/>
    <w:rsid w:val="00B74093"/>
    <w:rsid w:val="00B746AE"/>
    <w:rsid w:val="00B74BC2"/>
    <w:rsid w:val="00B74DD7"/>
    <w:rsid w:val="00B75864"/>
    <w:rsid w:val="00B758CA"/>
    <w:rsid w:val="00B761A5"/>
    <w:rsid w:val="00B7674C"/>
    <w:rsid w:val="00B775A0"/>
    <w:rsid w:val="00B7785D"/>
    <w:rsid w:val="00B77C2B"/>
    <w:rsid w:val="00B80112"/>
    <w:rsid w:val="00B804BF"/>
    <w:rsid w:val="00B8062F"/>
    <w:rsid w:val="00B8069B"/>
    <w:rsid w:val="00B80813"/>
    <w:rsid w:val="00B813AB"/>
    <w:rsid w:val="00B83FCF"/>
    <w:rsid w:val="00B84664"/>
    <w:rsid w:val="00B84729"/>
    <w:rsid w:val="00B8537F"/>
    <w:rsid w:val="00B85E16"/>
    <w:rsid w:val="00B863BA"/>
    <w:rsid w:val="00B8729E"/>
    <w:rsid w:val="00B87B40"/>
    <w:rsid w:val="00B87ED2"/>
    <w:rsid w:val="00B90174"/>
    <w:rsid w:val="00B9055F"/>
    <w:rsid w:val="00B91827"/>
    <w:rsid w:val="00B91830"/>
    <w:rsid w:val="00B91BE6"/>
    <w:rsid w:val="00B921AA"/>
    <w:rsid w:val="00B92E72"/>
    <w:rsid w:val="00B93292"/>
    <w:rsid w:val="00B93BE9"/>
    <w:rsid w:val="00B9430B"/>
    <w:rsid w:val="00B943E5"/>
    <w:rsid w:val="00B95212"/>
    <w:rsid w:val="00B967A8"/>
    <w:rsid w:val="00B96922"/>
    <w:rsid w:val="00B969E2"/>
    <w:rsid w:val="00B96FBC"/>
    <w:rsid w:val="00B97E22"/>
    <w:rsid w:val="00BA03D9"/>
    <w:rsid w:val="00BA1D83"/>
    <w:rsid w:val="00BA294C"/>
    <w:rsid w:val="00BA2A27"/>
    <w:rsid w:val="00BA4BFD"/>
    <w:rsid w:val="00BA54B0"/>
    <w:rsid w:val="00BA58DA"/>
    <w:rsid w:val="00BA5950"/>
    <w:rsid w:val="00BA66BC"/>
    <w:rsid w:val="00BA678F"/>
    <w:rsid w:val="00BA6B0B"/>
    <w:rsid w:val="00BB0742"/>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DF2"/>
    <w:rsid w:val="00BB7BA8"/>
    <w:rsid w:val="00BB7DBC"/>
    <w:rsid w:val="00BB7E57"/>
    <w:rsid w:val="00BC0322"/>
    <w:rsid w:val="00BC066C"/>
    <w:rsid w:val="00BC0A9C"/>
    <w:rsid w:val="00BC1718"/>
    <w:rsid w:val="00BC1A1E"/>
    <w:rsid w:val="00BC1A6A"/>
    <w:rsid w:val="00BC21FD"/>
    <w:rsid w:val="00BC2A76"/>
    <w:rsid w:val="00BC39DB"/>
    <w:rsid w:val="00BC493F"/>
    <w:rsid w:val="00BC4B92"/>
    <w:rsid w:val="00BC4F70"/>
    <w:rsid w:val="00BC508A"/>
    <w:rsid w:val="00BC576D"/>
    <w:rsid w:val="00BC642D"/>
    <w:rsid w:val="00BC649A"/>
    <w:rsid w:val="00BC7550"/>
    <w:rsid w:val="00BD04AA"/>
    <w:rsid w:val="00BD0DC6"/>
    <w:rsid w:val="00BD14E6"/>
    <w:rsid w:val="00BD2F84"/>
    <w:rsid w:val="00BD31B6"/>
    <w:rsid w:val="00BD350F"/>
    <w:rsid w:val="00BD3A6E"/>
    <w:rsid w:val="00BD3CFF"/>
    <w:rsid w:val="00BD4683"/>
    <w:rsid w:val="00BD48CA"/>
    <w:rsid w:val="00BD4B43"/>
    <w:rsid w:val="00BD56E9"/>
    <w:rsid w:val="00BD6B15"/>
    <w:rsid w:val="00BD6CBE"/>
    <w:rsid w:val="00BD6E31"/>
    <w:rsid w:val="00BD6F61"/>
    <w:rsid w:val="00BD7C31"/>
    <w:rsid w:val="00BE03AE"/>
    <w:rsid w:val="00BE0E3E"/>
    <w:rsid w:val="00BE1BA1"/>
    <w:rsid w:val="00BE1D61"/>
    <w:rsid w:val="00BE2626"/>
    <w:rsid w:val="00BE2B31"/>
    <w:rsid w:val="00BE36F9"/>
    <w:rsid w:val="00BE407D"/>
    <w:rsid w:val="00BE42B8"/>
    <w:rsid w:val="00BE4C1A"/>
    <w:rsid w:val="00BE58BA"/>
    <w:rsid w:val="00BE5EBD"/>
    <w:rsid w:val="00BE5FC4"/>
    <w:rsid w:val="00BE6850"/>
    <w:rsid w:val="00BE6F08"/>
    <w:rsid w:val="00BF0384"/>
    <w:rsid w:val="00BF117C"/>
    <w:rsid w:val="00BF11CD"/>
    <w:rsid w:val="00BF225D"/>
    <w:rsid w:val="00BF25A7"/>
    <w:rsid w:val="00BF292A"/>
    <w:rsid w:val="00BF2D13"/>
    <w:rsid w:val="00BF349D"/>
    <w:rsid w:val="00BF3752"/>
    <w:rsid w:val="00BF4ECC"/>
    <w:rsid w:val="00BF4ED2"/>
    <w:rsid w:val="00BF516E"/>
    <w:rsid w:val="00BF52D7"/>
    <w:rsid w:val="00BF5C86"/>
    <w:rsid w:val="00BF6668"/>
    <w:rsid w:val="00BF790A"/>
    <w:rsid w:val="00C007D1"/>
    <w:rsid w:val="00C00A8A"/>
    <w:rsid w:val="00C00E10"/>
    <w:rsid w:val="00C010D5"/>
    <w:rsid w:val="00C01470"/>
    <w:rsid w:val="00C020BE"/>
    <w:rsid w:val="00C0218F"/>
    <w:rsid w:val="00C02191"/>
    <w:rsid w:val="00C035CD"/>
    <w:rsid w:val="00C0375E"/>
    <w:rsid w:val="00C04218"/>
    <w:rsid w:val="00C04374"/>
    <w:rsid w:val="00C043CE"/>
    <w:rsid w:val="00C04573"/>
    <w:rsid w:val="00C045C8"/>
    <w:rsid w:val="00C04600"/>
    <w:rsid w:val="00C046C4"/>
    <w:rsid w:val="00C0556D"/>
    <w:rsid w:val="00C0567F"/>
    <w:rsid w:val="00C06252"/>
    <w:rsid w:val="00C06B5D"/>
    <w:rsid w:val="00C06F7B"/>
    <w:rsid w:val="00C06FA3"/>
    <w:rsid w:val="00C108DE"/>
    <w:rsid w:val="00C11BBE"/>
    <w:rsid w:val="00C12343"/>
    <w:rsid w:val="00C12A1A"/>
    <w:rsid w:val="00C12CD1"/>
    <w:rsid w:val="00C131F7"/>
    <w:rsid w:val="00C13849"/>
    <w:rsid w:val="00C1408E"/>
    <w:rsid w:val="00C1465D"/>
    <w:rsid w:val="00C155BA"/>
    <w:rsid w:val="00C1704C"/>
    <w:rsid w:val="00C17654"/>
    <w:rsid w:val="00C17831"/>
    <w:rsid w:val="00C208A4"/>
    <w:rsid w:val="00C20A8D"/>
    <w:rsid w:val="00C20C18"/>
    <w:rsid w:val="00C20C5C"/>
    <w:rsid w:val="00C20E88"/>
    <w:rsid w:val="00C210C9"/>
    <w:rsid w:val="00C2190F"/>
    <w:rsid w:val="00C221A2"/>
    <w:rsid w:val="00C23458"/>
    <w:rsid w:val="00C2348D"/>
    <w:rsid w:val="00C235AA"/>
    <w:rsid w:val="00C24B3F"/>
    <w:rsid w:val="00C24E45"/>
    <w:rsid w:val="00C250C8"/>
    <w:rsid w:val="00C254A2"/>
    <w:rsid w:val="00C25780"/>
    <w:rsid w:val="00C26071"/>
    <w:rsid w:val="00C26122"/>
    <w:rsid w:val="00C2741A"/>
    <w:rsid w:val="00C27609"/>
    <w:rsid w:val="00C27964"/>
    <w:rsid w:val="00C30447"/>
    <w:rsid w:val="00C306CB"/>
    <w:rsid w:val="00C31747"/>
    <w:rsid w:val="00C31FD3"/>
    <w:rsid w:val="00C333EA"/>
    <w:rsid w:val="00C33567"/>
    <w:rsid w:val="00C336AB"/>
    <w:rsid w:val="00C33A13"/>
    <w:rsid w:val="00C34128"/>
    <w:rsid w:val="00C34B0E"/>
    <w:rsid w:val="00C34E18"/>
    <w:rsid w:val="00C3522E"/>
    <w:rsid w:val="00C35922"/>
    <w:rsid w:val="00C35FEA"/>
    <w:rsid w:val="00C36254"/>
    <w:rsid w:val="00C36792"/>
    <w:rsid w:val="00C36CA6"/>
    <w:rsid w:val="00C3753E"/>
    <w:rsid w:val="00C375F9"/>
    <w:rsid w:val="00C40791"/>
    <w:rsid w:val="00C41C62"/>
    <w:rsid w:val="00C41C88"/>
    <w:rsid w:val="00C4236E"/>
    <w:rsid w:val="00C42B28"/>
    <w:rsid w:val="00C42C03"/>
    <w:rsid w:val="00C4313C"/>
    <w:rsid w:val="00C43A3A"/>
    <w:rsid w:val="00C444A2"/>
    <w:rsid w:val="00C44BA6"/>
    <w:rsid w:val="00C45005"/>
    <w:rsid w:val="00C45033"/>
    <w:rsid w:val="00C45447"/>
    <w:rsid w:val="00C45575"/>
    <w:rsid w:val="00C45BA0"/>
    <w:rsid w:val="00C45EF2"/>
    <w:rsid w:val="00C4620F"/>
    <w:rsid w:val="00C46C2E"/>
    <w:rsid w:val="00C473DF"/>
    <w:rsid w:val="00C478DF"/>
    <w:rsid w:val="00C47A0C"/>
    <w:rsid w:val="00C47CC6"/>
    <w:rsid w:val="00C47CEE"/>
    <w:rsid w:val="00C5032F"/>
    <w:rsid w:val="00C505F4"/>
    <w:rsid w:val="00C509C9"/>
    <w:rsid w:val="00C511C1"/>
    <w:rsid w:val="00C511D9"/>
    <w:rsid w:val="00C52C35"/>
    <w:rsid w:val="00C52D5E"/>
    <w:rsid w:val="00C52EB6"/>
    <w:rsid w:val="00C5340C"/>
    <w:rsid w:val="00C5356E"/>
    <w:rsid w:val="00C53702"/>
    <w:rsid w:val="00C53F05"/>
    <w:rsid w:val="00C54278"/>
    <w:rsid w:val="00C54AF9"/>
    <w:rsid w:val="00C55245"/>
    <w:rsid w:val="00C563C2"/>
    <w:rsid w:val="00C578D7"/>
    <w:rsid w:val="00C57A6B"/>
    <w:rsid w:val="00C57E94"/>
    <w:rsid w:val="00C60C13"/>
    <w:rsid w:val="00C60CFA"/>
    <w:rsid w:val="00C628DF"/>
    <w:rsid w:val="00C6350E"/>
    <w:rsid w:val="00C6393B"/>
    <w:rsid w:val="00C63E2D"/>
    <w:rsid w:val="00C651A8"/>
    <w:rsid w:val="00C6535D"/>
    <w:rsid w:val="00C6561A"/>
    <w:rsid w:val="00C658B6"/>
    <w:rsid w:val="00C6661E"/>
    <w:rsid w:val="00C7046F"/>
    <w:rsid w:val="00C71306"/>
    <w:rsid w:val="00C7296F"/>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1995"/>
    <w:rsid w:val="00C822DC"/>
    <w:rsid w:val="00C8254F"/>
    <w:rsid w:val="00C82B23"/>
    <w:rsid w:val="00C82F7B"/>
    <w:rsid w:val="00C83A51"/>
    <w:rsid w:val="00C845A1"/>
    <w:rsid w:val="00C847CE"/>
    <w:rsid w:val="00C85621"/>
    <w:rsid w:val="00C85C44"/>
    <w:rsid w:val="00C85EF8"/>
    <w:rsid w:val="00C871EF"/>
    <w:rsid w:val="00C87854"/>
    <w:rsid w:val="00C87D2F"/>
    <w:rsid w:val="00C90B2D"/>
    <w:rsid w:val="00C91CBE"/>
    <w:rsid w:val="00C91E6C"/>
    <w:rsid w:val="00C91F7A"/>
    <w:rsid w:val="00C91FC6"/>
    <w:rsid w:val="00C92BE0"/>
    <w:rsid w:val="00C92E9E"/>
    <w:rsid w:val="00C931C1"/>
    <w:rsid w:val="00C9387D"/>
    <w:rsid w:val="00C93A6F"/>
    <w:rsid w:val="00C93B51"/>
    <w:rsid w:val="00C95541"/>
    <w:rsid w:val="00C95A40"/>
    <w:rsid w:val="00C95A75"/>
    <w:rsid w:val="00C95A76"/>
    <w:rsid w:val="00C95F8B"/>
    <w:rsid w:val="00C9650B"/>
    <w:rsid w:val="00C9695D"/>
    <w:rsid w:val="00C97C47"/>
    <w:rsid w:val="00C97CCD"/>
    <w:rsid w:val="00CA0DF5"/>
    <w:rsid w:val="00CA2FFA"/>
    <w:rsid w:val="00CA3246"/>
    <w:rsid w:val="00CA402B"/>
    <w:rsid w:val="00CA42BC"/>
    <w:rsid w:val="00CA47FC"/>
    <w:rsid w:val="00CA4CB3"/>
    <w:rsid w:val="00CA4E24"/>
    <w:rsid w:val="00CA5648"/>
    <w:rsid w:val="00CA5886"/>
    <w:rsid w:val="00CA6970"/>
    <w:rsid w:val="00CA69E0"/>
    <w:rsid w:val="00CA75B2"/>
    <w:rsid w:val="00CA7CE6"/>
    <w:rsid w:val="00CA7E84"/>
    <w:rsid w:val="00CB182C"/>
    <w:rsid w:val="00CB1A68"/>
    <w:rsid w:val="00CB1C75"/>
    <w:rsid w:val="00CB1D44"/>
    <w:rsid w:val="00CB1D83"/>
    <w:rsid w:val="00CB1FA3"/>
    <w:rsid w:val="00CB25BB"/>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AD4"/>
    <w:rsid w:val="00CC0BA4"/>
    <w:rsid w:val="00CC15ED"/>
    <w:rsid w:val="00CC1C85"/>
    <w:rsid w:val="00CC1E18"/>
    <w:rsid w:val="00CC1EBF"/>
    <w:rsid w:val="00CC265B"/>
    <w:rsid w:val="00CC384E"/>
    <w:rsid w:val="00CC3CAD"/>
    <w:rsid w:val="00CC3F3C"/>
    <w:rsid w:val="00CC4108"/>
    <w:rsid w:val="00CC458B"/>
    <w:rsid w:val="00CC468F"/>
    <w:rsid w:val="00CC47EE"/>
    <w:rsid w:val="00CC4D61"/>
    <w:rsid w:val="00CC5913"/>
    <w:rsid w:val="00CC5F84"/>
    <w:rsid w:val="00CC73F0"/>
    <w:rsid w:val="00CC7CBC"/>
    <w:rsid w:val="00CD0DDD"/>
    <w:rsid w:val="00CD0FE2"/>
    <w:rsid w:val="00CD10F2"/>
    <w:rsid w:val="00CD1394"/>
    <w:rsid w:val="00CD1438"/>
    <w:rsid w:val="00CD1A42"/>
    <w:rsid w:val="00CD2BED"/>
    <w:rsid w:val="00CD2FA6"/>
    <w:rsid w:val="00CD36DC"/>
    <w:rsid w:val="00CD39BC"/>
    <w:rsid w:val="00CD594B"/>
    <w:rsid w:val="00CD6AF1"/>
    <w:rsid w:val="00CD77FD"/>
    <w:rsid w:val="00CD7D20"/>
    <w:rsid w:val="00CE18A2"/>
    <w:rsid w:val="00CE2769"/>
    <w:rsid w:val="00CE2F75"/>
    <w:rsid w:val="00CE360C"/>
    <w:rsid w:val="00CE4077"/>
    <w:rsid w:val="00CE45A1"/>
    <w:rsid w:val="00CE4B28"/>
    <w:rsid w:val="00CE605F"/>
    <w:rsid w:val="00CE699E"/>
    <w:rsid w:val="00CE6A35"/>
    <w:rsid w:val="00CE6DF2"/>
    <w:rsid w:val="00CE6F8D"/>
    <w:rsid w:val="00CE749D"/>
    <w:rsid w:val="00CE7507"/>
    <w:rsid w:val="00CE7F90"/>
    <w:rsid w:val="00CE7FAE"/>
    <w:rsid w:val="00CF02A5"/>
    <w:rsid w:val="00CF0B23"/>
    <w:rsid w:val="00CF0B27"/>
    <w:rsid w:val="00CF0BF8"/>
    <w:rsid w:val="00CF0DA9"/>
    <w:rsid w:val="00CF0EF4"/>
    <w:rsid w:val="00CF0FC8"/>
    <w:rsid w:val="00CF12C4"/>
    <w:rsid w:val="00CF132E"/>
    <w:rsid w:val="00CF1362"/>
    <w:rsid w:val="00CF144B"/>
    <w:rsid w:val="00CF2AF9"/>
    <w:rsid w:val="00CF2BF4"/>
    <w:rsid w:val="00CF368E"/>
    <w:rsid w:val="00CF3A5D"/>
    <w:rsid w:val="00CF3A67"/>
    <w:rsid w:val="00CF3A7E"/>
    <w:rsid w:val="00CF401C"/>
    <w:rsid w:val="00CF4258"/>
    <w:rsid w:val="00CF453B"/>
    <w:rsid w:val="00CF5127"/>
    <w:rsid w:val="00CF5356"/>
    <w:rsid w:val="00CF53D8"/>
    <w:rsid w:val="00CF6FF8"/>
    <w:rsid w:val="00CF7103"/>
    <w:rsid w:val="00CF7124"/>
    <w:rsid w:val="00CF7292"/>
    <w:rsid w:val="00CF72A3"/>
    <w:rsid w:val="00CF78B6"/>
    <w:rsid w:val="00CF7C00"/>
    <w:rsid w:val="00CF7DB6"/>
    <w:rsid w:val="00D01E95"/>
    <w:rsid w:val="00D028FB"/>
    <w:rsid w:val="00D02E98"/>
    <w:rsid w:val="00D04544"/>
    <w:rsid w:val="00D04F0F"/>
    <w:rsid w:val="00D05349"/>
    <w:rsid w:val="00D06B36"/>
    <w:rsid w:val="00D1026A"/>
    <w:rsid w:val="00D10276"/>
    <w:rsid w:val="00D11138"/>
    <w:rsid w:val="00D11545"/>
    <w:rsid w:val="00D115F2"/>
    <w:rsid w:val="00D1229D"/>
    <w:rsid w:val="00D12749"/>
    <w:rsid w:val="00D1321D"/>
    <w:rsid w:val="00D13C44"/>
    <w:rsid w:val="00D13E35"/>
    <w:rsid w:val="00D13F3B"/>
    <w:rsid w:val="00D15480"/>
    <w:rsid w:val="00D158E7"/>
    <w:rsid w:val="00D15D02"/>
    <w:rsid w:val="00D15F65"/>
    <w:rsid w:val="00D16252"/>
    <w:rsid w:val="00D16545"/>
    <w:rsid w:val="00D16F3E"/>
    <w:rsid w:val="00D1724B"/>
    <w:rsid w:val="00D17408"/>
    <w:rsid w:val="00D17531"/>
    <w:rsid w:val="00D20CC9"/>
    <w:rsid w:val="00D20D45"/>
    <w:rsid w:val="00D215A2"/>
    <w:rsid w:val="00D216F2"/>
    <w:rsid w:val="00D22FEF"/>
    <w:rsid w:val="00D23051"/>
    <w:rsid w:val="00D2328C"/>
    <w:rsid w:val="00D23E77"/>
    <w:rsid w:val="00D242BD"/>
    <w:rsid w:val="00D2442A"/>
    <w:rsid w:val="00D24C32"/>
    <w:rsid w:val="00D24E90"/>
    <w:rsid w:val="00D24F21"/>
    <w:rsid w:val="00D2505A"/>
    <w:rsid w:val="00D26032"/>
    <w:rsid w:val="00D26A7D"/>
    <w:rsid w:val="00D26AB5"/>
    <w:rsid w:val="00D272A7"/>
    <w:rsid w:val="00D3018C"/>
    <w:rsid w:val="00D301BD"/>
    <w:rsid w:val="00D30370"/>
    <w:rsid w:val="00D309D9"/>
    <w:rsid w:val="00D310F2"/>
    <w:rsid w:val="00D31C9F"/>
    <w:rsid w:val="00D31D24"/>
    <w:rsid w:val="00D32BF0"/>
    <w:rsid w:val="00D3376E"/>
    <w:rsid w:val="00D33AC7"/>
    <w:rsid w:val="00D3440B"/>
    <w:rsid w:val="00D35006"/>
    <w:rsid w:val="00D35348"/>
    <w:rsid w:val="00D354DC"/>
    <w:rsid w:val="00D35A3A"/>
    <w:rsid w:val="00D3681E"/>
    <w:rsid w:val="00D378A4"/>
    <w:rsid w:val="00D41905"/>
    <w:rsid w:val="00D425E0"/>
    <w:rsid w:val="00D4284A"/>
    <w:rsid w:val="00D4316D"/>
    <w:rsid w:val="00D43E01"/>
    <w:rsid w:val="00D43E07"/>
    <w:rsid w:val="00D44260"/>
    <w:rsid w:val="00D44851"/>
    <w:rsid w:val="00D449B0"/>
    <w:rsid w:val="00D44C7E"/>
    <w:rsid w:val="00D450DB"/>
    <w:rsid w:val="00D4560B"/>
    <w:rsid w:val="00D47107"/>
    <w:rsid w:val="00D5202B"/>
    <w:rsid w:val="00D54287"/>
    <w:rsid w:val="00D54AA0"/>
    <w:rsid w:val="00D553E9"/>
    <w:rsid w:val="00D56C2F"/>
    <w:rsid w:val="00D608C2"/>
    <w:rsid w:val="00D6120B"/>
    <w:rsid w:val="00D614FD"/>
    <w:rsid w:val="00D61FA4"/>
    <w:rsid w:val="00D62179"/>
    <w:rsid w:val="00D62758"/>
    <w:rsid w:val="00D63022"/>
    <w:rsid w:val="00D6313D"/>
    <w:rsid w:val="00D63C77"/>
    <w:rsid w:val="00D640E1"/>
    <w:rsid w:val="00D64BAF"/>
    <w:rsid w:val="00D65BA0"/>
    <w:rsid w:val="00D66437"/>
    <w:rsid w:val="00D66CB8"/>
    <w:rsid w:val="00D66D8E"/>
    <w:rsid w:val="00D70691"/>
    <w:rsid w:val="00D70E3D"/>
    <w:rsid w:val="00D70FE7"/>
    <w:rsid w:val="00D710AC"/>
    <w:rsid w:val="00D71263"/>
    <w:rsid w:val="00D7185A"/>
    <w:rsid w:val="00D71B8D"/>
    <w:rsid w:val="00D71DA8"/>
    <w:rsid w:val="00D72243"/>
    <w:rsid w:val="00D7352D"/>
    <w:rsid w:val="00D73EBD"/>
    <w:rsid w:val="00D74DC2"/>
    <w:rsid w:val="00D75BF4"/>
    <w:rsid w:val="00D7617A"/>
    <w:rsid w:val="00D76431"/>
    <w:rsid w:val="00D76ABE"/>
    <w:rsid w:val="00D76C42"/>
    <w:rsid w:val="00D776CB"/>
    <w:rsid w:val="00D801A6"/>
    <w:rsid w:val="00D80326"/>
    <w:rsid w:val="00D803CE"/>
    <w:rsid w:val="00D804D8"/>
    <w:rsid w:val="00D81887"/>
    <w:rsid w:val="00D818A2"/>
    <w:rsid w:val="00D8196B"/>
    <w:rsid w:val="00D84E2D"/>
    <w:rsid w:val="00D851C1"/>
    <w:rsid w:val="00D8638E"/>
    <w:rsid w:val="00D86570"/>
    <w:rsid w:val="00D86878"/>
    <w:rsid w:val="00D87EAC"/>
    <w:rsid w:val="00D9038A"/>
    <w:rsid w:val="00D90700"/>
    <w:rsid w:val="00D91213"/>
    <w:rsid w:val="00D91580"/>
    <w:rsid w:val="00D917A7"/>
    <w:rsid w:val="00D9196E"/>
    <w:rsid w:val="00D91C23"/>
    <w:rsid w:val="00D949CE"/>
    <w:rsid w:val="00D95213"/>
    <w:rsid w:val="00D95882"/>
    <w:rsid w:val="00D966D5"/>
    <w:rsid w:val="00D96CDC"/>
    <w:rsid w:val="00D97BFA"/>
    <w:rsid w:val="00DA06DB"/>
    <w:rsid w:val="00DA0EF1"/>
    <w:rsid w:val="00DA1127"/>
    <w:rsid w:val="00DA132A"/>
    <w:rsid w:val="00DA167C"/>
    <w:rsid w:val="00DA1F91"/>
    <w:rsid w:val="00DA20A8"/>
    <w:rsid w:val="00DA2CAB"/>
    <w:rsid w:val="00DA35B2"/>
    <w:rsid w:val="00DA3634"/>
    <w:rsid w:val="00DA640A"/>
    <w:rsid w:val="00DA6568"/>
    <w:rsid w:val="00DA65B0"/>
    <w:rsid w:val="00DB0EE5"/>
    <w:rsid w:val="00DB1662"/>
    <w:rsid w:val="00DB1D5E"/>
    <w:rsid w:val="00DB1EE0"/>
    <w:rsid w:val="00DB2EED"/>
    <w:rsid w:val="00DB34DC"/>
    <w:rsid w:val="00DB3AA7"/>
    <w:rsid w:val="00DB3F46"/>
    <w:rsid w:val="00DB43FD"/>
    <w:rsid w:val="00DB63E3"/>
    <w:rsid w:val="00DC029E"/>
    <w:rsid w:val="00DC1B45"/>
    <w:rsid w:val="00DC1EF1"/>
    <w:rsid w:val="00DC27C8"/>
    <w:rsid w:val="00DC2801"/>
    <w:rsid w:val="00DC2C12"/>
    <w:rsid w:val="00DC394D"/>
    <w:rsid w:val="00DC3B0C"/>
    <w:rsid w:val="00DC3B7E"/>
    <w:rsid w:val="00DC4DB7"/>
    <w:rsid w:val="00DC5056"/>
    <w:rsid w:val="00DC5661"/>
    <w:rsid w:val="00DC586D"/>
    <w:rsid w:val="00DC59EC"/>
    <w:rsid w:val="00DC5F25"/>
    <w:rsid w:val="00DC7A52"/>
    <w:rsid w:val="00DD069E"/>
    <w:rsid w:val="00DD1537"/>
    <w:rsid w:val="00DD1857"/>
    <w:rsid w:val="00DD19BF"/>
    <w:rsid w:val="00DD1ACB"/>
    <w:rsid w:val="00DD1D3D"/>
    <w:rsid w:val="00DD2537"/>
    <w:rsid w:val="00DD3E6C"/>
    <w:rsid w:val="00DD774F"/>
    <w:rsid w:val="00DD7AB5"/>
    <w:rsid w:val="00DE132F"/>
    <w:rsid w:val="00DE13C2"/>
    <w:rsid w:val="00DE1410"/>
    <w:rsid w:val="00DE15B5"/>
    <w:rsid w:val="00DE1F10"/>
    <w:rsid w:val="00DE34FC"/>
    <w:rsid w:val="00DE3B2F"/>
    <w:rsid w:val="00DE4870"/>
    <w:rsid w:val="00DE4E26"/>
    <w:rsid w:val="00DE510F"/>
    <w:rsid w:val="00DE5228"/>
    <w:rsid w:val="00DE5DD7"/>
    <w:rsid w:val="00DE61F7"/>
    <w:rsid w:val="00DE630C"/>
    <w:rsid w:val="00DE639B"/>
    <w:rsid w:val="00DE7786"/>
    <w:rsid w:val="00DE7E7C"/>
    <w:rsid w:val="00DF010A"/>
    <w:rsid w:val="00DF01CE"/>
    <w:rsid w:val="00DF0746"/>
    <w:rsid w:val="00DF0A77"/>
    <w:rsid w:val="00DF0D65"/>
    <w:rsid w:val="00DF21A5"/>
    <w:rsid w:val="00DF30A9"/>
    <w:rsid w:val="00DF35DF"/>
    <w:rsid w:val="00DF369B"/>
    <w:rsid w:val="00DF3BA8"/>
    <w:rsid w:val="00DF41A5"/>
    <w:rsid w:val="00DF4AF3"/>
    <w:rsid w:val="00DF5052"/>
    <w:rsid w:val="00DF58ED"/>
    <w:rsid w:val="00DF5C79"/>
    <w:rsid w:val="00DF618C"/>
    <w:rsid w:val="00DF6FE3"/>
    <w:rsid w:val="00E00264"/>
    <w:rsid w:val="00E00570"/>
    <w:rsid w:val="00E009E7"/>
    <w:rsid w:val="00E0221D"/>
    <w:rsid w:val="00E024B5"/>
    <w:rsid w:val="00E02BAB"/>
    <w:rsid w:val="00E02D28"/>
    <w:rsid w:val="00E03744"/>
    <w:rsid w:val="00E03883"/>
    <w:rsid w:val="00E045BC"/>
    <w:rsid w:val="00E0495E"/>
    <w:rsid w:val="00E04EF0"/>
    <w:rsid w:val="00E05A61"/>
    <w:rsid w:val="00E061B9"/>
    <w:rsid w:val="00E06394"/>
    <w:rsid w:val="00E0754D"/>
    <w:rsid w:val="00E076C2"/>
    <w:rsid w:val="00E10BB1"/>
    <w:rsid w:val="00E114FC"/>
    <w:rsid w:val="00E12890"/>
    <w:rsid w:val="00E12908"/>
    <w:rsid w:val="00E129EC"/>
    <w:rsid w:val="00E13D53"/>
    <w:rsid w:val="00E14110"/>
    <w:rsid w:val="00E14449"/>
    <w:rsid w:val="00E145A0"/>
    <w:rsid w:val="00E14C94"/>
    <w:rsid w:val="00E15E3E"/>
    <w:rsid w:val="00E15EA3"/>
    <w:rsid w:val="00E178A1"/>
    <w:rsid w:val="00E17D3E"/>
    <w:rsid w:val="00E17F02"/>
    <w:rsid w:val="00E202A9"/>
    <w:rsid w:val="00E20499"/>
    <w:rsid w:val="00E21DEF"/>
    <w:rsid w:val="00E22254"/>
    <w:rsid w:val="00E22C57"/>
    <w:rsid w:val="00E22F0C"/>
    <w:rsid w:val="00E2312D"/>
    <w:rsid w:val="00E23AE6"/>
    <w:rsid w:val="00E23BE8"/>
    <w:rsid w:val="00E23D90"/>
    <w:rsid w:val="00E2412A"/>
    <w:rsid w:val="00E24546"/>
    <w:rsid w:val="00E258C2"/>
    <w:rsid w:val="00E25913"/>
    <w:rsid w:val="00E25DA1"/>
    <w:rsid w:val="00E25FCC"/>
    <w:rsid w:val="00E266D6"/>
    <w:rsid w:val="00E26A8D"/>
    <w:rsid w:val="00E26AD6"/>
    <w:rsid w:val="00E26B60"/>
    <w:rsid w:val="00E27703"/>
    <w:rsid w:val="00E300A3"/>
    <w:rsid w:val="00E300C6"/>
    <w:rsid w:val="00E300D2"/>
    <w:rsid w:val="00E300DD"/>
    <w:rsid w:val="00E3117C"/>
    <w:rsid w:val="00E313ED"/>
    <w:rsid w:val="00E314E3"/>
    <w:rsid w:val="00E31CCC"/>
    <w:rsid w:val="00E33BD6"/>
    <w:rsid w:val="00E346DA"/>
    <w:rsid w:val="00E352DF"/>
    <w:rsid w:val="00E35E8B"/>
    <w:rsid w:val="00E3654F"/>
    <w:rsid w:val="00E36681"/>
    <w:rsid w:val="00E3685A"/>
    <w:rsid w:val="00E371C8"/>
    <w:rsid w:val="00E3720A"/>
    <w:rsid w:val="00E37389"/>
    <w:rsid w:val="00E3782F"/>
    <w:rsid w:val="00E37886"/>
    <w:rsid w:val="00E37CF5"/>
    <w:rsid w:val="00E37D3B"/>
    <w:rsid w:val="00E41012"/>
    <w:rsid w:val="00E41282"/>
    <w:rsid w:val="00E41B21"/>
    <w:rsid w:val="00E41F31"/>
    <w:rsid w:val="00E42C57"/>
    <w:rsid w:val="00E42E9A"/>
    <w:rsid w:val="00E430C8"/>
    <w:rsid w:val="00E43AED"/>
    <w:rsid w:val="00E4464F"/>
    <w:rsid w:val="00E45D20"/>
    <w:rsid w:val="00E46164"/>
    <w:rsid w:val="00E46646"/>
    <w:rsid w:val="00E478D5"/>
    <w:rsid w:val="00E47D89"/>
    <w:rsid w:val="00E500D0"/>
    <w:rsid w:val="00E50291"/>
    <w:rsid w:val="00E505F9"/>
    <w:rsid w:val="00E50640"/>
    <w:rsid w:val="00E507C1"/>
    <w:rsid w:val="00E51327"/>
    <w:rsid w:val="00E513C9"/>
    <w:rsid w:val="00E52439"/>
    <w:rsid w:val="00E531C8"/>
    <w:rsid w:val="00E53899"/>
    <w:rsid w:val="00E53AEB"/>
    <w:rsid w:val="00E53AF2"/>
    <w:rsid w:val="00E53C5F"/>
    <w:rsid w:val="00E53D11"/>
    <w:rsid w:val="00E54674"/>
    <w:rsid w:val="00E55011"/>
    <w:rsid w:val="00E5511C"/>
    <w:rsid w:val="00E5526F"/>
    <w:rsid w:val="00E55482"/>
    <w:rsid w:val="00E558DB"/>
    <w:rsid w:val="00E55922"/>
    <w:rsid w:val="00E55B3D"/>
    <w:rsid w:val="00E56C3F"/>
    <w:rsid w:val="00E56CA7"/>
    <w:rsid w:val="00E56CCF"/>
    <w:rsid w:val="00E57291"/>
    <w:rsid w:val="00E573C0"/>
    <w:rsid w:val="00E617E9"/>
    <w:rsid w:val="00E630D5"/>
    <w:rsid w:val="00E63516"/>
    <w:rsid w:val="00E63943"/>
    <w:rsid w:val="00E63AD8"/>
    <w:rsid w:val="00E6403A"/>
    <w:rsid w:val="00E6482C"/>
    <w:rsid w:val="00E65B40"/>
    <w:rsid w:val="00E66038"/>
    <w:rsid w:val="00E6664B"/>
    <w:rsid w:val="00E66E67"/>
    <w:rsid w:val="00E66F61"/>
    <w:rsid w:val="00E70068"/>
    <w:rsid w:val="00E70662"/>
    <w:rsid w:val="00E70C8C"/>
    <w:rsid w:val="00E7123C"/>
    <w:rsid w:val="00E712B6"/>
    <w:rsid w:val="00E72074"/>
    <w:rsid w:val="00E72442"/>
    <w:rsid w:val="00E726B4"/>
    <w:rsid w:val="00E727C9"/>
    <w:rsid w:val="00E72A91"/>
    <w:rsid w:val="00E731B3"/>
    <w:rsid w:val="00E754F1"/>
    <w:rsid w:val="00E758D3"/>
    <w:rsid w:val="00E75A16"/>
    <w:rsid w:val="00E75B5A"/>
    <w:rsid w:val="00E762FB"/>
    <w:rsid w:val="00E76EA7"/>
    <w:rsid w:val="00E802AD"/>
    <w:rsid w:val="00E8138C"/>
    <w:rsid w:val="00E813B7"/>
    <w:rsid w:val="00E82282"/>
    <w:rsid w:val="00E822D9"/>
    <w:rsid w:val="00E82C70"/>
    <w:rsid w:val="00E82FD5"/>
    <w:rsid w:val="00E83AEA"/>
    <w:rsid w:val="00E8413F"/>
    <w:rsid w:val="00E84856"/>
    <w:rsid w:val="00E8487B"/>
    <w:rsid w:val="00E84A08"/>
    <w:rsid w:val="00E84C98"/>
    <w:rsid w:val="00E85866"/>
    <w:rsid w:val="00E867E6"/>
    <w:rsid w:val="00E87171"/>
    <w:rsid w:val="00E87BBA"/>
    <w:rsid w:val="00E9106C"/>
    <w:rsid w:val="00E91174"/>
    <w:rsid w:val="00E915B4"/>
    <w:rsid w:val="00E91B3D"/>
    <w:rsid w:val="00E92C0C"/>
    <w:rsid w:val="00E92D1A"/>
    <w:rsid w:val="00E9374A"/>
    <w:rsid w:val="00E93DA3"/>
    <w:rsid w:val="00E94A69"/>
    <w:rsid w:val="00E94B46"/>
    <w:rsid w:val="00E961C5"/>
    <w:rsid w:val="00E96436"/>
    <w:rsid w:val="00E96B84"/>
    <w:rsid w:val="00E9702C"/>
    <w:rsid w:val="00E972E8"/>
    <w:rsid w:val="00E977C7"/>
    <w:rsid w:val="00EA1476"/>
    <w:rsid w:val="00EA183E"/>
    <w:rsid w:val="00EA1E6C"/>
    <w:rsid w:val="00EA1FE2"/>
    <w:rsid w:val="00EA2716"/>
    <w:rsid w:val="00EA37EE"/>
    <w:rsid w:val="00EA4184"/>
    <w:rsid w:val="00EA434B"/>
    <w:rsid w:val="00EA4FEE"/>
    <w:rsid w:val="00EA6605"/>
    <w:rsid w:val="00EA6A10"/>
    <w:rsid w:val="00EA750E"/>
    <w:rsid w:val="00EB027F"/>
    <w:rsid w:val="00EB05C4"/>
    <w:rsid w:val="00EB0A83"/>
    <w:rsid w:val="00EB0D9C"/>
    <w:rsid w:val="00EB0EF9"/>
    <w:rsid w:val="00EB1A5E"/>
    <w:rsid w:val="00EB1C19"/>
    <w:rsid w:val="00EB1FB9"/>
    <w:rsid w:val="00EB23D8"/>
    <w:rsid w:val="00EB266E"/>
    <w:rsid w:val="00EB2712"/>
    <w:rsid w:val="00EB2B9F"/>
    <w:rsid w:val="00EB2D59"/>
    <w:rsid w:val="00EB2DFE"/>
    <w:rsid w:val="00EB30E9"/>
    <w:rsid w:val="00EB31DB"/>
    <w:rsid w:val="00EB3712"/>
    <w:rsid w:val="00EB4349"/>
    <w:rsid w:val="00EB4C34"/>
    <w:rsid w:val="00EB5620"/>
    <w:rsid w:val="00EB5F73"/>
    <w:rsid w:val="00EB647B"/>
    <w:rsid w:val="00EB656C"/>
    <w:rsid w:val="00EB75C8"/>
    <w:rsid w:val="00EB7A9F"/>
    <w:rsid w:val="00EB7BF9"/>
    <w:rsid w:val="00EB7CD2"/>
    <w:rsid w:val="00EB7D33"/>
    <w:rsid w:val="00EB7F3C"/>
    <w:rsid w:val="00EC0FC7"/>
    <w:rsid w:val="00EC1191"/>
    <w:rsid w:val="00EC1829"/>
    <w:rsid w:val="00EC1A0F"/>
    <w:rsid w:val="00EC1F56"/>
    <w:rsid w:val="00EC2310"/>
    <w:rsid w:val="00EC286C"/>
    <w:rsid w:val="00EC28B7"/>
    <w:rsid w:val="00EC2D7A"/>
    <w:rsid w:val="00EC55C0"/>
    <w:rsid w:val="00EC5966"/>
    <w:rsid w:val="00EC5A0D"/>
    <w:rsid w:val="00EC73CB"/>
    <w:rsid w:val="00EC7BB9"/>
    <w:rsid w:val="00EC7E7A"/>
    <w:rsid w:val="00ED0638"/>
    <w:rsid w:val="00ED24BA"/>
    <w:rsid w:val="00ED24C2"/>
    <w:rsid w:val="00ED2CB1"/>
    <w:rsid w:val="00ED3184"/>
    <w:rsid w:val="00ED328C"/>
    <w:rsid w:val="00ED4DDB"/>
    <w:rsid w:val="00ED564E"/>
    <w:rsid w:val="00ED5739"/>
    <w:rsid w:val="00ED60FE"/>
    <w:rsid w:val="00ED6596"/>
    <w:rsid w:val="00ED730C"/>
    <w:rsid w:val="00ED775E"/>
    <w:rsid w:val="00ED7C6C"/>
    <w:rsid w:val="00EE05A1"/>
    <w:rsid w:val="00EE0B5D"/>
    <w:rsid w:val="00EE0EF8"/>
    <w:rsid w:val="00EE1276"/>
    <w:rsid w:val="00EE1498"/>
    <w:rsid w:val="00EE17E7"/>
    <w:rsid w:val="00EE1E28"/>
    <w:rsid w:val="00EE24E0"/>
    <w:rsid w:val="00EE2ABA"/>
    <w:rsid w:val="00EE2B4C"/>
    <w:rsid w:val="00EE35A7"/>
    <w:rsid w:val="00EE3896"/>
    <w:rsid w:val="00EE4332"/>
    <w:rsid w:val="00EE4DDD"/>
    <w:rsid w:val="00EE4EA7"/>
    <w:rsid w:val="00EE50A6"/>
    <w:rsid w:val="00EE5BA6"/>
    <w:rsid w:val="00EE5CF8"/>
    <w:rsid w:val="00EE5DF0"/>
    <w:rsid w:val="00EE5EDB"/>
    <w:rsid w:val="00EE5FDE"/>
    <w:rsid w:val="00EE60B8"/>
    <w:rsid w:val="00EE6EB9"/>
    <w:rsid w:val="00EF0995"/>
    <w:rsid w:val="00EF1111"/>
    <w:rsid w:val="00EF3B57"/>
    <w:rsid w:val="00EF3F1B"/>
    <w:rsid w:val="00EF4080"/>
    <w:rsid w:val="00EF4739"/>
    <w:rsid w:val="00EF48C7"/>
    <w:rsid w:val="00EF4A42"/>
    <w:rsid w:val="00EF5B5B"/>
    <w:rsid w:val="00EF68E9"/>
    <w:rsid w:val="00EF72AE"/>
    <w:rsid w:val="00F0051E"/>
    <w:rsid w:val="00F01AF0"/>
    <w:rsid w:val="00F02593"/>
    <w:rsid w:val="00F027A7"/>
    <w:rsid w:val="00F02ECD"/>
    <w:rsid w:val="00F04147"/>
    <w:rsid w:val="00F0428F"/>
    <w:rsid w:val="00F043DA"/>
    <w:rsid w:val="00F044D2"/>
    <w:rsid w:val="00F04EB1"/>
    <w:rsid w:val="00F0501C"/>
    <w:rsid w:val="00F06833"/>
    <w:rsid w:val="00F06A08"/>
    <w:rsid w:val="00F07819"/>
    <w:rsid w:val="00F1001C"/>
    <w:rsid w:val="00F11884"/>
    <w:rsid w:val="00F11DD0"/>
    <w:rsid w:val="00F12417"/>
    <w:rsid w:val="00F1258B"/>
    <w:rsid w:val="00F1321A"/>
    <w:rsid w:val="00F13CA6"/>
    <w:rsid w:val="00F148FF"/>
    <w:rsid w:val="00F14B48"/>
    <w:rsid w:val="00F15048"/>
    <w:rsid w:val="00F15056"/>
    <w:rsid w:val="00F15A7C"/>
    <w:rsid w:val="00F15C00"/>
    <w:rsid w:val="00F161A9"/>
    <w:rsid w:val="00F17011"/>
    <w:rsid w:val="00F175EF"/>
    <w:rsid w:val="00F1790E"/>
    <w:rsid w:val="00F17BDB"/>
    <w:rsid w:val="00F2076A"/>
    <w:rsid w:val="00F21429"/>
    <w:rsid w:val="00F22500"/>
    <w:rsid w:val="00F22AD2"/>
    <w:rsid w:val="00F22D17"/>
    <w:rsid w:val="00F22F01"/>
    <w:rsid w:val="00F233D0"/>
    <w:rsid w:val="00F233F2"/>
    <w:rsid w:val="00F23DAE"/>
    <w:rsid w:val="00F25333"/>
    <w:rsid w:val="00F25B58"/>
    <w:rsid w:val="00F25BB0"/>
    <w:rsid w:val="00F26104"/>
    <w:rsid w:val="00F26370"/>
    <w:rsid w:val="00F26D23"/>
    <w:rsid w:val="00F30357"/>
    <w:rsid w:val="00F30570"/>
    <w:rsid w:val="00F30847"/>
    <w:rsid w:val="00F31465"/>
    <w:rsid w:val="00F314CB"/>
    <w:rsid w:val="00F31F07"/>
    <w:rsid w:val="00F321AC"/>
    <w:rsid w:val="00F322E6"/>
    <w:rsid w:val="00F3262E"/>
    <w:rsid w:val="00F3291D"/>
    <w:rsid w:val="00F32A9F"/>
    <w:rsid w:val="00F33015"/>
    <w:rsid w:val="00F33ACC"/>
    <w:rsid w:val="00F33E0F"/>
    <w:rsid w:val="00F34432"/>
    <w:rsid w:val="00F354D0"/>
    <w:rsid w:val="00F355CD"/>
    <w:rsid w:val="00F35AE6"/>
    <w:rsid w:val="00F36C3D"/>
    <w:rsid w:val="00F3797F"/>
    <w:rsid w:val="00F37B1E"/>
    <w:rsid w:val="00F37B32"/>
    <w:rsid w:val="00F37EE4"/>
    <w:rsid w:val="00F40814"/>
    <w:rsid w:val="00F40C22"/>
    <w:rsid w:val="00F413ED"/>
    <w:rsid w:val="00F416C9"/>
    <w:rsid w:val="00F41D9F"/>
    <w:rsid w:val="00F41E28"/>
    <w:rsid w:val="00F42093"/>
    <w:rsid w:val="00F428A9"/>
    <w:rsid w:val="00F434C4"/>
    <w:rsid w:val="00F437F7"/>
    <w:rsid w:val="00F43B67"/>
    <w:rsid w:val="00F43BBB"/>
    <w:rsid w:val="00F44419"/>
    <w:rsid w:val="00F44814"/>
    <w:rsid w:val="00F44B72"/>
    <w:rsid w:val="00F44E43"/>
    <w:rsid w:val="00F45279"/>
    <w:rsid w:val="00F45F16"/>
    <w:rsid w:val="00F45F7F"/>
    <w:rsid w:val="00F474DA"/>
    <w:rsid w:val="00F477CE"/>
    <w:rsid w:val="00F47A65"/>
    <w:rsid w:val="00F47F15"/>
    <w:rsid w:val="00F50001"/>
    <w:rsid w:val="00F500AF"/>
    <w:rsid w:val="00F5085B"/>
    <w:rsid w:val="00F5124A"/>
    <w:rsid w:val="00F5148F"/>
    <w:rsid w:val="00F51548"/>
    <w:rsid w:val="00F51914"/>
    <w:rsid w:val="00F52021"/>
    <w:rsid w:val="00F52D03"/>
    <w:rsid w:val="00F52F84"/>
    <w:rsid w:val="00F53657"/>
    <w:rsid w:val="00F53764"/>
    <w:rsid w:val="00F5393D"/>
    <w:rsid w:val="00F543AC"/>
    <w:rsid w:val="00F546B1"/>
    <w:rsid w:val="00F55AB9"/>
    <w:rsid w:val="00F56BA8"/>
    <w:rsid w:val="00F573CA"/>
    <w:rsid w:val="00F5755C"/>
    <w:rsid w:val="00F6002D"/>
    <w:rsid w:val="00F60A92"/>
    <w:rsid w:val="00F60CD2"/>
    <w:rsid w:val="00F61A43"/>
    <w:rsid w:val="00F61B71"/>
    <w:rsid w:val="00F625D6"/>
    <w:rsid w:val="00F62A01"/>
    <w:rsid w:val="00F636E0"/>
    <w:rsid w:val="00F6396A"/>
    <w:rsid w:val="00F646D7"/>
    <w:rsid w:val="00F64D8A"/>
    <w:rsid w:val="00F650CE"/>
    <w:rsid w:val="00F6533D"/>
    <w:rsid w:val="00F654A4"/>
    <w:rsid w:val="00F6594C"/>
    <w:rsid w:val="00F668E3"/>
    <w:rsid w:val="00F669DA"/>
    <w:rsid w:val="00F67B04"/>
    <w:rsid w:val="00F67CD1"/>
    <w:rsid w:val="00F67F3B"/>
    <w:rsid w:val="00F70519"/>
    <w:rsid w:val="00F70952"/>
    <w:rsid w:val="00F70C5B"/>
    <w:rsid w:val="00F70CBA"/>
    <w:rsid w:val="00F70ED8"/>
    <w:rsid w:val="00F72054"/>
    <w:rsid w:val="00F72F7D"/>
    <w:rsid w:val="00F73246"/>
    <w:rsid w:val="00F73375"/>
    <w:rsid w:val="00F7366F"/>
    <w:rsid w:val="00F739F3"/>
    <w:rsid w:val="00F73F97"/>
    <w:rsid w:val="00F7439B"/>
    <w:rsid w:val="00F753A1"/>
    <w:rsid w:val="00F75DA4"/>
    <w:rsid w:val="00F76714"/>
    <w:rsid w:val="00F76776"/>
    <w:rsid w:val="00F76B5A"/>
    <w:rsid w:val="00F7710D"/>
    <w:rsid w:val="00F80747"/>
    <w:rsid w:val="00F8077F"/>
    <w:rsid w:val="00F80AEB"/>
    <w:rsid w:val="00F80E78"/>
    <w:rsid w:val="00F81327"/>
    <w:rsid w:val="00F814DE"/>
    <w:rsid w:val="00F815BF"/>
    <w:rsid w:val="00F82162"/>
    <w:rsid w:val="00F82FAC"/>
    <w:rsid w:val="00F8368B"/>
    <w:rsid w:val="00F83C15"/>
    <w:rsid w:val="00F84467"/>
    <w:rsid w:val="00F85CE5"/>
    <w:rsid w:val="00F85E84"/>
    <w:rsid w:val="00F8611D"/>
    <w:rsid w:val="00F86853"/>
    <w:rsid w:val="00F86873"/>
    <w:rsid w:val="00F919C2"/>
    <w:rsid w:val="00F92395"/>
    <w:rsid w:val="00F92508"/>
    <w:rsid w:val="00F92A0B"/>
    <w:rsid w:val="00F9344A"/>
    <w:rsid w:val="00F94C2C"/>
    <w:rsid w:val="00F94CCC"/>
    <w:rsid w:val="00F9585C"/>
    <w:rsid w:val="00F95905"/>
    <w:rsid w:val="00F96D24"/>
    <w:rsid w:val="00F97026"/>
    <w:rsid w:val="00F97567"/>
    <w:rsid w:val="00F97F39"/>
    <w:rsid w:val="00FA0014"/>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C14"/>
    <w:rsid w:val="00FA7AC1"/>
    <w:rsid w:val="00FA7E03"/>
    <w:rsid w:val="00FB0795"/>
    <w:rsid w:val="00FB0845"/>
    <w:rsid w:val="00FB0A6F"/>
    <w:rsid w:val="00FB1237"/>
    <w:rsid w:val="00FB15F9"/>
    <w:rsid w:val="00FB1786"/>
    <w:rsid w:val="00FB264C"/>
    <w:rsid w:val="00FB27A9"/>
    <w:rsid w:val="00FB2823"/>
    <w:rsid w:val="00FB2A50"/>
    <w:rsid w:val="00FB2AD8"/>
    <w:rsid w:val="00FB349A"/>
    <w:rsid w:val="00FB34DD"/>
    <w:rsid w:val="00FB3619"/>
    <w:rsid w:val="00FB3FD5"/>
    <w:rsid w:val="00FB4D0D"/>
    <w:rsid w:val="00FB5361"/>
    <w:rsid w:val="00FB5ED4"/>
    <w:rsid w:val="00FB64F2"/>
    <w:rsid w:val="00FB70DD"/>
    <w:rsid w:val="00FB7A2C"/>
    <w:rsid w:val="00FC03A9"/>
    <w:rsid w:val="00FC0A47"/>
    <w:rsid w:val="00FC0C17"/>
    <w:rsid w:val="00FC0E08"/>
    <w:rsid w:val="00FC19DB"/>
    <w:rsid w:val="00FC1BFA"/>
    <w:rsid w:val="00FC28DA"/>
    <w:rsid w:val="00FC325D"/>
    <w:rsid w:val="00FC37A8"/>
    <w:rsid w:val="00FC3D6F"/>
    <w:rsid w:val="00FC4242"/>
    <w:rsid w:val="00FC4246"/>
    <w:rsid w:val="00FC4348"/>
    <w:rsid w:val="00FC4871"/>
    <w:rsid w:val="00FC563C"/>
    <w:rsid w:val="00FC662D"/>
    <w:rsid w:val="00FC6B57"/>
    <w:rsid w:val="00FC6F2B"/>
    <w:rsid w:val="00FC7817"/>
    <w:rsid w:val="00FC799E"/>
    <w:rsid w:val="00FD038D"/>
    <w:rsid w:val="00FD0555"/>
    <w:rsid w:val="00FD0578"/>
    <w:rsid w:val="00FD069B"/>
    <w:rsid w:val="00FD11E9"/>
    <w:rsid w:val="00FD16F1"/>
    <w:rsid w:val="00FD1F94"/>
    <w:rsid w:val="00FD23CF"/>
    <w:rsid w:val="00FD4C99"/>
    <w:rsid w:val="00FD5461"/>
    <w:rsid w:val="00FD5ABA"/>
    <w:rsid w:val="00FD5B12"/>
    <w:rsid w:val="00FD5C5F"/>
    <w:rsid w:val="00FD5E22"/>
    <w:rsid w:val="00FD6CD6"/>
    <w:rsid w:val="00FD6DC3"/>
    <w:rsid w:val="00FD6E78"/>
    <w:rsid w:val="00FD783F"/>
    <w:rsid w:val="00FE0379"/>
    <w:rsid w:val="00FE0C2C"/>
    <w:rsid w:val="00FE12CA"/>
    <w:rsid w:val="00FE18ED"/>
    <w:rsid w:val="00FE32B4"/>
    <w:rsid w:val="00FE3907"/>
    <w:rsid w:val="00FE3909"/>
    <w:rsid w:val="00FE43AE"/>
    <w:rsid w:val="00FE4572"/>
    <w:rsid w:val="00FE483F"/>
    <w:rsid w:val="00FE4C78"/>
    <w:rsid w:val="00FE66F9"/>
    <w:rsid w:val="00FE6F33"/>
    <w:rsid w:val="00FF00CA"/>
    <w:rsid w:val="00FF0ED9"/>
    <w:rsid w:val="00FF1444"/>
    <w:rsid w:val="00FF14C5"/>
    <w:rsid w:val="00FF1894"/>
    <w:rsid w:val="00FF19E1"/>
    <w:rsid w:val="00FF23CF"/>
    <w:rsid w:val="00FF281F"/>
    <w:rsid w:val="00FF3133"/>
    <w:rsid w:val="00FF4B96"/>
    <w:rsid w:val="00FF4D90"/>
    <w:rsid w:val="00FF5026"/>
    <w:rsid w:val="00FF50F0"/>
    <w:rsid w:val="00FF5323"/>
    <w:rsid w:val="00FF5BA4"/>
    <w:rsid w:val="00FF5D24"/>
    <w:rsid w:val="00FF5E00"/>
    <w:rsid w:val="00FF6428"/>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663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link w:val="BodyTextChar"/>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rsid w:val="001B6F38"/>
    <w:rPr>
      <w:rFonts w:ascii="Courier New" w:hAnsi="Courier New"/>
    </w:rPr>
  </w:style>
  <w:style w:type="character" w:customStyle="1" w:styleId="PlainTextChar">
    <w:name w:val="Plain Text Char"/>
    <w:basedOn w:val="DefaultParagraphFont"/>
    <w:link w:val="PlainText"/>
    <w:rsid w:val="001B6F38"/>
    <w:rPr>
      <w:rFonts w:ascii="Courier New" w:hAnsi="Courier New"/>
    </w:rPr>
  </w:style>
  <w:style w:type="paragraph" w:customStyle="1" w:styleId="Answer">
    <w:name w:val="Answer"/>
    <w:basedOn w:val="Normal"/>
    <w:next w:val="Normal"/>
    <w:link w:val="AnswerChar"/>
    <w:qFormat/>
    <w:rsid w:val="00004648"/>
    <w:pPr>
      <w:numPr>
        <w:numId w:val="5"/>
      </w:numPr>
      <w:spacing w:after="120" w:line="360" w:lineRule="auto"/>
      <w:jc w:val="both"/>
    </w:pPr>
    <w:rPr>
      <w:rFonts w:ascii="Arial" w:hAnsi="Arial"/>
      <w:sz w:val="22"/>
    </w:rPr>
  </w:style>
  <w:style w:type="character" w:customStyle="1" w:styleId="AnswerChar">
    <w:name w:val="Answer Char"/>
    <w:link w:val="Answer"/>
    <w:rsid w:val="00526E40"/>
    <w:rPr>
      <w:rFonts w:ascii="Arial" w:hAnsi="Arial"/>
      <w:sz w:val="22"/>
    </w:rPr>
  </w:style>
  <w:style w:type="paragraph" w:customStyle="1" w:styleId="CTWOutline1">
    <w:name w:val="CTW Outline1"/>
    <w:rsid w:val="00B21F15"/>
    <w:pPr>
      <w:numPr>
        <w:numId w:val="26"/>
      </w:numPr>
      <w:spacing w:after="240"/>
      <w:jc w:val="center"/>
      <w:outlineLvl w:val="0"/>
    </w:pPr>
    <w:rPr>
      <w:sz w:val="24"/>
      <w:szCs w:val="24"/>
    </w:rPr>
  </w:style>
  <w:style w:type="paragraph" w:customStyle="1" w:styleId="CTWOutline3">
    <w:name w:val="CTW Outline3"/>
    <w:rsid w:val="00B21F15"/>
    <w:pPr>
      <w:numPr>
        <w:ilvl w:val="2"/>
        <w:numId w:val="26"/>
      </w:numPr>
      <w:spacing w:after="240"/>
      <w:jc w:val="both"/>
      <w:outlineLvl w:val="2"/>
    </w:pPr>
    <w:rPr>
      <w:sz w:val="24"/>
      <w:szCs w:val="24"/>
    </w:rPr>
  </w:style>
  <w:style w:type="paragraph" w:customStyle="1" w:styleId="CTWOutline4">
    <w:name w:val="CTW Outline4"/>
    <w:rsid w:val="00B21F15"/>
    <w:pPr>
      <w:numPr>
        <w:ilvl w:val="3"/>
        <w:numId w:val="26"/>
      </w:numPr>
      <w:spacing w:after="240"/>
      <w:jc w:val="both"/>
      <w:outlineLvl w:val="3"/>
    </w:pPr>
    <w:rPr>
      <w:sz w:val="24"/>
      <w:szCs w:val="24"/>
    </w:rPr>
  </w:style>
  <w:style w:type="paragraph" w:customStyle="1" w:styleId="CTWOutline5">
    <w:name w:val="CTW Outline5"/>
    <w:rsid w:val="00B21F15"/>
    <w:pPr>
      <w:numPr>
        <w:ilvl w:val="4"/>
        <w:numId w:val="26"/>
      </w:numPr>
      <w:spacing w:after="240"/>
      <w:jc w:val="both"/>
      <w:outlineLvl w:val="4"/>
    </w:pPr>
    <w:rPr>
      <w:sz w:val="24"/>
      <w:szCs w:val="24"/>
    </w:rPr>
  </w:style>
  <w:style w:type="paragraph" w:customStyle="1" w:styleId="CTWOutline6">
    <w:name w:val="CTW Outline6"/>
    <w:rsid w:val="00B21F15"/>
    <w:pPr>
      <w:numPr>
        <w:ilvl w:val="5"/>
        <w:numId w:val="26"/>
      </w:numPr>
      <w:spacing w:after="240"/>
      <w:jc w:val="both"/>
      <w:outlineLvl w:val="5"/>
    </w:pPr>
    <w:rPr>
      <w:sz w:val="24"/>
      <w:szCs w:val="24"/>
    </w:rPr>
  </w:style>
  <w:style w:type="paragraph" w:customStyle="1" w:styleId="CTWOutline7">
    <w:name w:val="CTW Outline7"/>
    <w:rsid w:val="00B21F15"/>
    <w:pPr>
      <w:numPr>
        <w:ilvl w:val="6"/>
        <w:numId w:val="26"/>
      </w:numPr>
      <w:spacing w:after="240"/>
      <w:jc w:val="both"/>
      <w:outlineLvl w:val="6"/>
    </w:pPr>
    <w:rPr>
      <w:sz w:val="24"/>
      <w:szCs w:val="24"/>
    </w:rPr>
  </w:style>
  <w:style w:type="paragraph" w:customStyle="1" w:styleId="CTWOutline8">
    <w:name w:val="CTW Outline8"/>
    <w:rsid w:val="00B21F15"/>
    <w:pPr>
      <w:numPr>
        <w:ilvl w:val="7"/>
        <w:numId w:val="26"/>
      </w:numPr>
      <w:spacing w:after="240"/>
      <w:jc w:val="both"/>
      <w:outlineLvl w:val="7"/>
    </w:pPr>
    <w:rPr>
      <w:sz w:val="24"/>
      <w:szCs w:val="24"/>
    </w:rPr>
  </w:style>
  <w:style w:type="paragraph" w:customStyle="1" w:styleId="CTWOutline9">
    <w:name w:val="CTW Outline9"/>
    <w:rsid w:val="00B21F15"/>
    <w:pPr>
      <w:numPr>
        <w:ilvl w:val="8"/>
        <w:numId w:val="26"/>
      </w:numPr>
      <w:spacing w:after="240"/>
      <w:jc w:val="both"/>
      <w:outlineLvl w:val="8"/>
    </w:pPr>
    <w:rPr>
      <w:sz w:val="24"/>
      <w:szCs w:val="24"/>
    </w:rPr>
  </w:style>
  <w:style w:type="paragraph" w:styleId="BodyTextFirstIndent">
    <w:name w:val="Body Text First Indent"/>
    <w:basedOn w:val="BodyText"/>
    <w:link w:val="BodyTextFirstIndentChar"/>
    <w:rsid w:val="00EC55C0"/>
    <w:pPr>
      <w:spacing w:line="240" w:lineRule="auto"/>
      <w:ind w:firstLine="360"/>
    </w:pPr>
    <w:rPr>
      <w:b w:val="0"/>
      <w:sz w:val="20"/>
    </w:rPr>
  </w:style>
  <w:style w:type="character" w:customStyle="1" w:styleId="BodyTextChar">
    <w:name w:val="Body Text Char"/>
    <w:basedOn w:val="DefaultParagraphFont"/>
    <w:link w:val="BodyText"/>
    <w:rsid w:val="00EC55C0"/>
    <w:rPr>
      <w:b/>
      <w:sz w:val="24"/>
    </w:rPr>
  </w:style>
  <w:style w:type="character" w:customStyle="1" w:styleId="BodyTextFirstIndentChar">
    <w:name w:val="Body Text First Indent Char"/>
    <w:basedOn w:val="BodyTextChar"/>
    <w:link w:val="BodyTextFirstIndent"/>
    <w:rsid w:val="00EC55C0"/>
    <w:rPr>
      <w:b w:val="0"/>
      <w:sz w:val="24"/>
    </w:rPr>
  </w:style>
  <w:style w:type="table" w:customStyle="1" w:styleId="TableGrid1">
    <w:name w:val="Table Grid1"/>
    <w:basedOn w:val="TableNormal"/>
    <w:next w:val="TableGrid"/>
    <w:uiPriority w:val="59"/>
    <w:rsid w:val="006416D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825046482">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363479367">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960A-C195-4FC9-BD43-8FA966C6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~WRL0002.tmp</Template>
  <TotalTime>0</TotalTime>
  <Pages>19</Pages>
  <Words>4597</Words>
  <Characters>27151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31685</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2025-02-10T18:35:00Z</dcterms:created>
  <dcterms:modified xsi:type="dcterms:W3CDTF">2025-02-10T18:57:00Z</dcterms:modified>
  <cp:contentStatus/>
</cp:coreProperties>
</file>